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1351C" w14:textId="02108C1F" w:rsidR="00443F70" w:rsidRPr="00CA39EA" w:rsidRDefault="00420B18" w:rsidP="00420B18">
      <w:pPr>
        <w:pStyle w:val="ad"/>
        <w:jc w:val="right"/>
        <w:rPr>
          <w:rFonts w:ascii="Times New Roman" w:hAnsi="Times New Roman" w:cs="Times New Roman"/>
          <w:sz w:val="24"/>
          <w:szCs w:val="24"/>
        </w:rPr>
      </w:pPr>
      <w:r w:rsidRPr="00CA39EA">
        <w:rPr>
          <w:rFonts w:ascii="Times New Roman" w:hAnsi="Times New Roman" w:cs="Times New Roman"/>
          <w:sz w:val="24"/>
          <w:szCs w:val="24"/>
        </w:rPr>
        <w:t>Приложение</w:t>
      </w:r>
    </w:p>
    <w:p w14:paraId="1D883096" w14:textId="314F741D" w:rsidR="00420B18" w:rsidRPr="00CA39EA" w:rsidRDefault="00420B18" w:rsidP="00420B18">
      <w:pPr>
        <w:pStyle w:val="ad"/>
        <w:jc w:val="right"/>
        <w:rPr>
          <w:rFonts w:ascii="Times New Roman" w:hAnsi="Times New Roman" w:cs="Times New Roman"/>
          <w:sz w:val="24"/>
          <w:szCs w:val="24"/>
        </w:rPr>
      </w:pPr>
      <w:r w:rsidRPr="00CA39EA">
        <w:rPr>
          <w:rFonts w:ascii="Times New Roman" w:hAnsi="Times New Roman" w:cs="Times New Roman"/>
          <w:sz w:val="24"/>
          <w:szCs w:val="24"/>
        </w:rPr>
        <w:t>к приказу от 2</w:t>
      </w:r>
      <w:r w:rsidR="00593FC5">
        <w:rPr>
          <w:rFonts w:ascii="Times New Roman" w:hAnsi="Times New Roman" w:cs="Times New Roman"/>
          <w:sz w:val="24"/>
          <w:szCs w:val="24"/>
        </w:rPr>
        <w:t>6</w:t>
      </w:r>
      <w:r w:rsidRPr="00CA39EA">
        <w:rPr>
          <w:rFonts w:ascii="Times New Roman" w:hAnsi="Times New Roman" w:cs="Times New Roman"/>
          <w:sz w:val="24"/>
          <w:szCs w:val="24"/>
        </w:rPr>
        <w:t xml:space="preserve"> декабря 2025 г. № 100</w:t>
      </w:r>
    </w:p>
    <w:p w14:paraId="082C4E27" w14:textId="77777777" w:rsidR="00420B18" w:rsidRDefault="00420B18" w:rsidP="00420B18">
      <w:pPr>
        <w:pStyle w:val="ad"/>
        <w:jc w:val="right"/>
        <w:rPr>
          <w:rFonts w:ascii="Times New Roman" w:hAnsi="Times New Roman" w:cs="Times New Roman"/>
          <w:sz w:val="28"/>
          <w:szCs w:val="28"/>
        </w:rPr>
      </w:pPr>
    </w:p>
    <w:p w14:paraId="03D7C922" w14:textId="77777777" w:rsidR="00420B18" w:rsidRDefault="00420B18" w:rsidP="00420B18">
      <w:pPr>
        <w:pStyle w:val="ad"/>
        <w:jc w:val="right"/>
        <w:rPr>
          <w:rFonts w:ascii="Times New Roman" w:hAnsi="Times New Roman" w:cs="Times New Roman"/>
          <w:sz w:val="28"/>
          <w:szCs w:val="28"/>
        </w:rPr>
      </w:pPr>
    </w:p>
    <w:p w14:paraId="61FE4B03" w14:textId="02F4E28F" w:rsidR="00420B18" w:rsidRDefault="00420B18" w:rsidP="00420B18">
      <w:pPr>
        <w:pStyle w:val="ad"/>
        <w:jc w:val="center"/>
        <w:rPr>
          <w:rFonts w:ascii="Times New Roman" w:hAnsi="Times New Roman" w:cs="Times New Roman"/>
          <w:sz w:val="28"/>
          <w:szCs w:val="28"/>
        </w:rPr>
      </w:pPr>
      <w:r>
        <w:rPr>
          <w:rFonts w:ascii="Times New Roman" w:hAnsi="Times New Roman" w:cs="Times New Roman"/>
          <w:sz w:val="28"/>
          <w:szCs w:val="28"/>
        </w:rPr>
        <w:t>Учетная политика</w:t>
      </w:r>
    </w:p>
    <w:p w14:paraId="442683A6" w14:textId="247A2D85" w:rsidR="00420B18" w:rsidRDefault="00420B18" w:rsidP="00420B18">
      <w:pPr>
        <w:pStyle w:val="ad"/>
        <w:jc w:val="center"/>
        <w:rPr>
          <w:rFonts w:ascii="Times New Roman" w:hAnsi="Times New Roman" w:cs="Times New Roman"/>
          <w:sz w:val="28"/>
          <w:szCs w:val="28"/>
        </w:rPr>
      </w:pPr>
      <w:r>
        <w:rPr>
          <w:rFonts w:ascii="Times New Roman" w:hAnsi="Times New Roman" w:cs="Times New Roman"/>
          <w:sz w:val="28"/>
          <w:szCs w:val="28"/>
        </w:rPr>
        <w:t>для целей бухгалтерского учета</w:t>
      </w:r>
    </w:p>
    <w:p w14:paraId="38B5E80C" w14:textId="77777777" w:rsidR="00420B18" w:rsidRPr="00420B18" w:rsidRDefault="00420B18" w:rsidP="00420B18">
      <w:pPr>
        <w:pStyle w:val="ad"/>
        <w:jc w:val="center"/>
        <w:rPr>
          <w:rFonts w:ascii="Times New Roman" w:hAnsi="Times New Roman" w:cs="Times New Roman"/>
          <w:sz w:val="28"/>
          <w:szCs w:val="28"/>
        </w:rPr>
      </w:pPr>
    </w:p>
    <w:p w14:paraId="68BF52EE" w14:textId="77777777" w:rsidR="00443F70" w:rsidRPr="003E4C67" w:rsidRDefault="00443F70" w:rsidP="003E4C67">
      <w:pPr>
        <w:spacing w:line="240" w:lineRule="auto"/>
        <w:ind w:firstLine="709"/>
        <w:jc w:val="both"/>
        <w:rPr>
          <w:rFonts w:ascii="Times New Roman" w:hAnsi="Times New Roman" w:cs="Times New Roman"/>
          <w:sz w:val="28"/>
          <w:szCs w:val="28"/>
        </w:rPr>
      </w:pPr>
      <w:proofErr w:type="gramStart"/>
      <w:r w:rsidRPr="003E4C67">
        <w:rPr>
          <w:rFonts w:ascii="Times New Roman" w:hAnsi="Times New Roman" w:cs="Times New Roman"/>
          <w:sz w:val="28"/>
          <w:szCs w:val="28"/>
        </w:rPr>
        <w:t>Учетная  политика</w:t>
      </w:r>
      <w:proofErr w:type="gramEnd"/>
      <w:r w:rsidRPr="003E4C67">
        <w:rPr>
          <w:rFonts w:ascii="Times New Roman" w:hAnsi="Times New Roman" w:cs="Times New Roman"/>
          <w:sz w:val="28"/>
          <w:szCs w:val="28"/>
        </w:rPr>
        <w:t xml:space="preserve"> Ленинградского областного государственного стационарного бюджетного учреждения социального обслуживания «Кингисеппский дом социального проживания» (далее — учреждение) разработана в соответствии:</w:t>
      </w:r>
    </w:p>
    <w:p w14:paraId="0EDD538C" w14:textId="77777777" w:rsidR="00443F70" w:rsidRPr="003E4C67" w:rsidRDefault="00443F7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с приказом Минфина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 план счетов» № 121н);</w:t>
      </w:r>
    </w:p>
    <w:p w14:paraId="5C9BC1ED" w14:textId="5BDAE897" w:rsidR="006241A4" w:rsidRPr="003E4C67" w:rsidRDefault="00443F7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приказом Минфина от 20.09.2024 № 133н «Об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 (далее — СГС «План счетов бухгалтерского учета» № 133);</w:t>
      </w:r>
    </w:p>
    <w:p w14:paraId="5B388E71" w14:textId="77777777" w:rsidR="00B856AC" w:rsidRPr="003E4C67" w:rsidRDefault="00B856A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приказом Минфина от 24.05.2022 № 82н «О Порядке формирования и применения кодов бюджетной классификации Российской Федерации, их структуре и принципах назначения» (далее — приказ № 82н);</w:t>
      </w:r>
    </w:p>
    <w:p w14:paraId="23BD71A0" w14:textId="77777777" w:rsidR="00B856AC" w:rsidRPr="003E4C67" w:rsidRDefault="00B856A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приказом Минфина от 29.11.2017 № 209н «Об утверждении Порядка применения классификации операций сектора государственного управления» (далее — приказ № 209н);</w:t>
      </w:r>
    </w:p>
    <w:p w14:paraId="35BCC22B" w14:textId="77777777" w:rsidR="00B856AC" w:rsidRPr="003E4C67" w:rsidRDefault="00B856A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
    <w:p w14:paraId="2571CA8F" w14:textId="77777777" w:rsidR="00B856AC" w:rsidRPr="003E4C67" w:rsidRDefault="00B856A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w:t>
      </w:r>
    </w:p>
    <w:p w14:paraId="197488BF" w14:textId="77777777" w:rsidR="00B856AC" w:rsidRPr="003E4C67" w:rsidRDefault="00B856A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 xml:space="preserve">федеральными стандартами бухгалтерского учета государственных финансов, утвержденными приказами Минфина от 31.12.2016 № 256н, 257н, 258н, 259н,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275н, 277н, 278н (далее — соответственно </w:t>
      </w:r>
      <w:r w:rsidRPr="003E4C67">
        <w:rPr>
          <w:rFonts w:ascii="Times New Roman" w:hAnsi="Times New Roman" w:cs="Times New Roman"/>
          <w:sz w:val="28"/>
          <w:szCs w:val="28"/>
        </w:rPr>
        <w:lastRenderedPageBreak/>
        <w:t>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 122н, 124н (далее — соответственно СГС «Влияние изменений курсов иностранных валют», СГС «Резервы»), от 07.12.2018 № 256н (далее — СГС «Запасы»), от 29.06.2018 № 145н (далее — СГС «Долгосрочные договоры»), от 15.11.2019 № 181н, 182н, 183н, 184н (далее — соответственно СГС «Нематериальные активы», СГС «Затраты по заимствованиям», СГС «Совместная деятельность», СГС «Выплаты персоналу»), от 30.06.2020 № 129н (далее — СГС «Финансовые инструменты»), от 30.10.2020 № 254н (далее – СГС «Метод долевого участия»), от 16.12.2020 № 310н (далее – СГС «Биологические активы»).</w:t>
      </w:r>
    </w:p>
    <w:p w14:paraId="12925464" w14:textId="0361E4D2" w:rsidR="00B856AC" w:rsidRPr="003E4C67" w:rsidRDefault="00131B15" w:rsidP="002812B6">
      <w:pPr>
        <w:spacing w:line="240" w:lineRule="auto"/>
        <w:jc w:val="center"/>
        <w:rPr>
          <w:rFonts w:ascii="Times New Roman" w:hAnsi="Times New Roman" w:cs="Times New Roman"/>
          <w:sz w:val="28"/>
          <w:szCs w:val="28"/>
        </w:rPr>
      </w:pPr>
      <w:r w:rsidRPr="003E4C67">
        <w:rPr>
          <w:rFonts w:ascii="Times New Roman" w:hAnsi="Times New Roman" w:cs="Times New Roman"/>
          <w:sz w:val="28"/>
          <w:szCs w:val="28"/>
        </w:rPr>
        <w:t>Используемые термины и сокращения</w:t>
      </w:r>
    </w:p>
    <w:tbl>
      <w:tblPr>
        <w:tblStyle w:val="ac"/>
        <w:tblW w:w="0" w:type="auto"/>
        <w:tblLook w:val="04A0" w:firstRow="1" w:lastRow="0" w:firstColumn="1" w:lastColumn="0" w:noHBand="0" w:noVBand="1"/>
      </w:tblPr>
      <w:tblGrid>
        <w:gridCol w:w="2830"/>
        <w:gridCol w:w="6797"/>
      </w:tblGrid>
      <w:tr w:rsidR="00131B15" w:rsidRPr="003E4C67" w14:paraId="159F277C" w14:textId="77777777" w:rsidTr="00131B15">
        <w:tc>
          <w:tcPr>
            <w:tcW w:w="2830" w:type="dxa"/>
          </w:tcPr>
          <w:p w14:paraId="7E08C1EC" w14:textId="37B2B497" w:rsidR="00131B15" w:rsidRPr="003E4C67" w:rsidRDefault="00131B15" w:rsidP="002812B6">
            <w:pPr>
              <w:jc w:val="center"/>
              <w:rPr>
                <w:rFonts w:ascii="Times New Roman" w:hAnsi="Times New Roman" w:cs="Times New Roman"/>
              </w:rPr>
            </w:pPr>
            <w:r w:rsidRPr="003E4C67">
              <w:rPr>
                <w:rFonts w:ascii="Times New Roman" w:hAnsi="Times New Roman" w:cs="Times New Roman"/>
              </w:rPr>
              <w:t>Учреждение</w:t>
            </w:r>
          </w:p>
        </w:tc>
        <w:tc>
          <w:tcPr>
            <w:tcW w:w="6797" w:type="dxa"/>
          </w:tcPr>
          <w:p w14:paraId="31048641" w14:textId="5DC6D70D" w:rsidR="00131B15" w:rsidRPr="003E4C67" w:rsidRDefault="00131B15" w:rsidP="002812B6">
            <w:pPr>
              <w:jc w:val="center"/>
              <w:rPr>
                <w:rFonts w:ascii="Times New Roman" w:hAnsi="Times New Roman" w:cs="Times New Roman"/>
              </w:rPr>
            </w:pPr>
            <w:r w:rsidRPr="003E4C67">
              <w:rPr>
                <w:rFonts w:ascii="Times New Roman" w:hAnsi="Times New Roman" w:cs="Times New Roman"/>
              </w:rPr>
              <w:t>ЛЕНИНГРАДСКОЕ ОБЛАСТНОЕ ГОСУДАРСТВЕННОЕ СТАЦИОНАРНОЕ БЮДЖЕТНОЕ УЧРЕЖДЕНИЕ СОЦИАЛЬНОГО ОБСЛУЖИВАНИЯ "КИНГИСЕППСКИЙ ДОМ СОЦИАЛЬНОГО ПРОЖИВАНИЯ"</w:t>
            </w:r>
          </w:p>
        </w:tc>
      </w:tr>
      <w:tr w:rsidR="00131B15" w:rsidRPr="003E4C67" w14:paraId="37EAE5C3" w14:textId="77777777" w:rsidTr="00131B15">
        <w:tc>
          <w:tcPr>
            <w:tcW w:w="2830" w:type="dxa"/>
          </w:tcPr>
          <w:p w14:paraId="15BA788C" w14:textId="3034F187" w:rsidR="00131B15" w:rsidRPr="003E4C67" w:rsidRDefault="00131B15" w:rsidP="002812B6">
            <w:pPr>
              <w:jc w:val="center"/>
              <w:rPr>
                <w:rFonts w:ascii="Times New Roman" w:hAnsi="Times New Roman" w:cs="Times New Roman"/>
              </w:rPr>
            </w:pPr>
            <w:r w:rsidRPr="003E4C67">
              <w:rPr>
                <w:rFonts w:ascii="Times New Roman" w:hAnsi="Times New Roman" w:cs="Times New Roman"/>
              </w:rPr>
              <w:t>КБК</w:t>
            </w:r>
          </w:p>
        </w:tc>
        <w:tc>
          <w:tcPr>
            <w:tcW w:w="6797" w:type="dxa"/>
          </w:tcPr>
          <w:p w14:paraId="2DAF44B0" w14:textId="7A229FC8" w:rsidR="00131B15" w:rsidRPr="003E4C67" w:rsidRDefault="00131B15" w:rsidP="002812B6">
            <w:pPr>
              <w:jc w:val="center"/>
              <w:rPr>
                <w:rFonts w:ascii="Times New Roman" w:hAnsi="Times New Roman" w:cs="Times New Roman"/>
              </w:rPr>
            </w:pPr>
            <w:r w:rsidRPr="003E4C67">
              <w:rPr>
                <w:rFonts w:ascii="Times New Roman" w:hAnsi="Times New Roman" w:cs="Times New Roman"/>
              </w:rPr>
              <w:t>1–17-е разряды номера счета в соответствии с Рабочим планом счетов</w:t>
            </w:r>
          </w:p>
        </w:tc>
      </w:tr>
      <w:tr w:rsidR="00131B15" w:rsidRPr="003E4C67" w14:paraId="65A6D2CA" w14:textId="77777777" w:rsidTr="00131B15">
        <w:tc>
          <w:tcPr>
            <w:tcW w:w="2830" w:type="dxa"/>
          </w:tcPr>
          <w:p w14:paraId="497D2ACD" w14:textId="1D58B066" w:rsidR="00131B15" w:rsidRPr="003E4C67" w:rsidRDefault="00131B15" w:rsidP="002812B6">
            <w:pPr>
              <w:jc w:val="center"/>
              <w:rPr>
                <w:rFonts w:ascii="Times New Roman" w:hAnsi="Times New Roman" w:cs="Times New Roman"/>
              </w:rPr>
            </w:pPr>
            <w:r w:rsidRPr="003E4C67">
              <w:rPr>
                <w:rFonts w:ascii="Times New Roman" w:hAnsi="Times New Roman" w:cs="Times New Roman"/>
              </w:rPr>
              <w:t>Х</w:t>
            </w:r>
          </w:p>
        </w:tc>
        <w:tc>
          <w:tcPr>
            <w:tcW w:w="6797" w:type="dxa"/>
          </w:tcPr>
          <w:p w14:paraId="5E6553C2" w14:textId="77777777" w:rsidR="00131B15" w:rsidRPr="003E4C67" w:rsidRDefault="00131B15" w:rsidP="002812B6">
            <w:pPr>
              <w:jc w:val="center"/>
              <w:rPr>
                <w:rFonts w:ascii="Times New Roman" w:hAnsi="Times New Roman" w:cs="Times New Roman"/>
              </w:rPr>
            </w:pPr>
            <w:r w:rsidRPr="003E4C67">
              <w:rPr>
                <w:rFonts w:ascii="Times New Roman" w:hAnsi="Times New Roman" w:cs="Times New Roman"/>
              </w:rPr>
              <w:t>В зависимости от того, в каком разряде номера счета бухучета стоит обозначение:</w:t>
            </w:r>
          </w:p>
          <w:p w14:paraId="11EF485D" w14:textId="77777777" w:rsidR="001B290B" w:rsidRPr="003E4C67" w:rsidRDefault="001B290B" w:rsidP="002812B6">
            <w:pPr>
              <w:rPr>
                <w:rFonts w:ascii="Times New Roman" w:hAnsi="Times New Roman" w:cs="Times New Roman"/>
              </w:rPr>
            </w:pPr>
            <w:r w:rsidRPr="003E4C67">
              <w:rPr>
                <w:rFonts w:ascii="Times New Roman" w:hAnsi="Times New Roman" w:cs="Times New Roman"/>
              </w:rPr>
              <w:t>— 18-й разряд — код вида финансового обеспечения (деятельности);</w:t>
            </w:r>
          </w:p>
          <w:p w14:paraId="61DFE6D1" w14:textId="23B7DA19" w:rsidR="001B290B" w:rsidRPr="003E4C67" w:rsidRDefault="001B290B" w:rsidP="002812B6">
            <w:pPr>
              <w:rPr>
                <w:rFonts w:ascii="Times New Roman" w:hAnsi="Times New Roman" w:cs="Times New Roman"/>
              </w:rPr>
            </w:pPr>
            <w:r w:rsidRPr="003E4C67">
              <w:rPr>
                <w:rFonts w:ascii="Times New Roman" w:hAnsi="Times New Roman" w:cs="Times New Roman"/>
              </w:rPr>
              <w:t xml:space="preserve"> — 26-й разряд — соответствующая подстатья КОСГУ</w:t>
            </w:r>
          </w:p>
        </w:tc>
      </w:tr>
    </w:tbl>
    <w:p w14:paraId="0EF93436" w14:textId="77777777" w:rsidR="00131B15" w:rsidRPr="003E4C67" w:rsidRDefault="00131B15" w:rsidP="002812B6">
      <w:pPr>
        <w:spacing w:line="240" w:lineRule="auto"/>
        <w:jc w:val="center"/>
        <w:rPr>
          <w:rFonts w:ascii="Times New Roman" w:hAnsi="Times New Roman" w:cs="Times New Roman"/>
          <w:sz w:val="28"/>
          <w:szCs w:val="28"/>
        </w:rPr>
      </w:pPr>
    </w:p>
    <w:p w14:paraId="17CA1537" w14:textId="77777777" w:rsidR="005C1746" w:rsidRPr="003E4C67" w:rsidRDefault="005C1746" w:rsidP="002812B6">
      <w:pPr>
        <w:spacing w:line="240" w:lineRule="auto"/>
        <w:jc w:val="center"/>
        <w:rPr>
          <w:rFonts w:ascii="Times New Roman" w:hAnsi="Times New Roman" w:cs="Times New Roman"/>
          <w:b/>
          <w:bCs/>
          <w:sz w:val="28"/>
          <w:szCs w:val="28"/>
        </w:rPr>
      </w:pPr>
      <w:r w:rsidRPr="003E4C67">
        <w:rPr>
          <w:rFonts w:ascii="Times New Roman" w:hAnsi="Times New Roman" w:cs="Times New Roman"/>
          <w:b/>
          <w:bCs/>
          <w:sz w:val="28"/>
          <w:szCs w:val="28"/>
        </w:rPr>
        <w:t>I. Общие положения</w:t>
      </w:r>
    </w:p>
    <w:p w14:paraId="3E9C9082"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 Бухгалтерский учет ведет бухгалтерия. Сотрудники бухгалтерии руководствуются в работе должностными инструкциями. Ответственным за ведение бухгалтерского учета в учреждении является главный бухгалтер.</w:t>
      </w:r>
    </w:p>
    <w:p w14:paraId="1760A78B"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часть 3 статьи 7 Закона от 06.12.2011 № 402-ФЗ.</w:t>
      </w:r>
    </w:p>
    <w:p w14:paraId="72082A94" w14:textId="55A47024" w:rsidR="005C1746" w:rsidRPr="003E4C67" w:rsidRDefault="00D7088F"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w:t>
      </w:r>
      <w:r w:rsidR="005C1746" w:rsidRPr="003E4C67">
        <w:rPr>
          <w:rFonts w:ascii="Times New Roman" w:hAnsi="Times New Roman" w:cs="Times New Roman"/>
          <w:sz w:val="28"/>
          <w:szCs w:val="28"/>
        </w:rPr>
        <w:t>. Составы постоянно действующих комиссий утверждаются приказами руководителя учреждения.</w:t>
      </w:r>
    </w:p>
    <w:p w14:paraId="3E565A9D" w14:textId="5D06C590" w:rsidR="005C1746" w:rsidRPr="003E4C67" w:rsidRDefault="00D7088F"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3</w:t>
      </w:r>
      <w:r w:rsidR="005C1746" w:rsidRPr="003E4C67">
        <w:rPr>
          <w:rFonts w:ascii="Times New Roman" w:hAnsi="Times New Roman" w:cs="Times New Roman"/>
          <w:sz w:val="28"/>
          <w:szCs w:val="28"/>
        </w:rPr>
        <w:t>. Учреждение размещает на своем сайте обобщенную информацию из учетной политики: основные положения, способы ведения учета и особенности, с дополнительным размещением копий документов учетной политики.</w:t>
      </w:r>
    </w:p>
    <w:p w14:paraId="11DF13C7"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9 СГС «Учетная политика, оценочные значения и ошибки».</w:t>
      </w:r>
    </w:p>
    <w:p w14:paraId="36066B7F" w14:textId="1C6A3623" w:rsidR="005C1746" w:rsidRPr="003E4C67" w:rsidRDefault="00D7088F"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4</w:t>
      </w:r>
      <w:r w:rsidR="005C1746" w:rsidRPr="003E4C67">
        <w:rPr>
          <w:rFonts w:ascii="Times New Roman" w:hAnsi="Times New Roman" w:cs="Times New Roman"/>
          <w:sz w:val="28"/>
          <w:szCs w:val="28"/>
        </w:rPr>
        <w:t>.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14:paraId="2F56B570"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Основание: пункты 17, 20, 32 СГС «Учетная политика, оценочные значения и ошибки».</w:t>
      </w:r>
    </w:p>
    <w:p w14:paraId="2C7B5C69" w14:textId="77777777" w:rsidR="005C1746" w:rsidRPr="003E4C67" w:rsidRDefault="005C1746" w:rsidP="002812B6">
      <w:pPr>
        <w:spacing w:line="240" w:lineRule="auto"/>
        <w:jc w:val="center"/>
        <w:rPr>
          <w:rFonts w:ascii="Times New Roman" w:hAnsi="Times New Roman" w:cs="Times New Roman"/>
          <w:b/>
          <w:bCs/>
          <w:sz w:val="28"/>
          <w:szCs w:val="28"/>
        </w:rPr>
      </w:pPr>
      <w:r w:rsidRPr="003E4C67">
        <w:rPr>
          <w:rFonts w:ascii="Times New Roman" w:hAnsi="Times New Roman" w:cs="Times New Roman"/>
          <w:b/>
          <w:bCs/>
          <w:sz w:val="28"/>
          <w:szCs w:val="28"/>
        </w:rPr>
        <w:t>II. Технология составления, передачи документов для отражения в бухгалтерском учете</w:t>
      </w:r>
    </w:p>
    <w:p w14:paraId="1394F001"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1. Бухгалтерский учет ведется в электронном виде с применением программного продукта ПП 1С БГУ. </w:t>
      </w:r>
    </w:p>
    <w:p w14:paraId="53C81142"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подпункт «д» пункта 9 СГС «Учетная политика, оценочные значения и ошибки».</w:t>
      </w:r>
    </w:p>
    <w:p w14:paraId="3D4AE1F9"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14:paraId="7CCBF4DB"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передача бухгалтерской отчетности учредителю;</w:t>
      </w:r>
    </w:p>
    <w:p w14:paraId="377D68E0"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передача отчетности по налогам, сборам и иным обязательным платежам в инспекцию Федеральной налоговой службы;</w:t>
      </w:r>
    </w:p>
    <w:p w14:paraId="612D21D4"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передача отчетности в отделение Социального фонда РФ;</w:t>
      </w:r>
    </w:p>
    <w:p w14:paraId="1B77B4A9"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размещение информации о деятельности учреждения на официальном сайте bus.gov.ru.</w:t>
      </w:r>
    </w:p>
    <w:p w14:paraId="5A5A676C" w14:textId="19B45236"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Создание электронных документов бухгалтерского учета и их обмен внутри учреждения осуществляется с использованием программы ПП 1С </w:t>
      </w:r>
      <w:r w:rsidR="00A60423" w:rsidRPr="003E4C67">
        <w:rPr>
          <w:rFonts w:ascii="Times New Roman" w:hAnsi="Times New Roman" w:cs="Times New Roman"/>
          <w:sz w:val="28"/>
          <w:szCs w:val="28"/>
        </w:rPr>
        <w:t>Д</w:t>
      </w:r>
      <w:r w:rsidRPr="003E4C67">
        <w:rPr>
          <w:rFonts w:ascii="Times New Roman" w:hAnsi="Times New Roman" w:cs="Times New Roman"/>
          <w:sz w:val="28"/>
          <w:szCs w:val="28"/>
        </w:rPr>
        <w:t xml:space="preserve">ГУ. </w:t>
      </w:r>
    </w:p>
    <w:p w14:paraId="46616496" w14:textId="77777777" w:rsidR="00FE507B" w:rsidRDefault="00FE50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 использованием ДГУ используются следующие электронные документы:</w:t>
      </w:r>
    </w:p>
    <w:tbl>
      <w:tblPr>
        <w:tblStyle w:val="ac"/>
        <w:tblW w:w="0" w:type="auto"/>
        <w:tblLook w:val="04A0" w:firstRow="1" w:lastRow="0" w:firstColumn="1" w:lastColumn="0" w:noHBand="0" w:noVBand="1"/>
      </w:tblPr>
      <w:tblGrid>
        <w:gridCol w:w="7508"/>
        <w:gridCol w:w="2119"/>
      </w:tblGrid>
      <w:tr w:rsidR="003E4C67" w14:paraId="01C50A56" w14:textId="77777777" w:rsidTr="00205FF3">
        <w:tc>
          <w:tcPr>
            <w:tcW w:w="7508" w:type="dxa"/>
          </w:tcPr>
          <w:p w14:paraId="2F989A64" w14:textId="49157642"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Ведомость группового начисления доходов</w:t>
            </w:r>
          </w:p>
        </w:tc>
        <w:tc>
          <w:tcPr>
            <w:tcW w:w="2119" w:type="dxa"/>
          </w:tcPr>
          <w:p w14:paraId="0C67B630" w14:textId="749FB4F3"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0510431</w:t>
            </w:r>
          </w:p>
        </w:tc>
      </w:tr>
      <w:tr w:rsidR="003E4C67" w14:paraId="6EAE3552" w14:textId="77777777" w:rsidTr="00205FF3">
        <w:tc>
          <w:tcPr>
            <w:tcW w:w="7508" w:type="dxa"/>
          </w:tcPr>
          <w:p w14:paraId="7F2A2FDF" w14:textId="0577F815"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Акт о консервации (расконсервации) объекта основных средств</w:t>
            </w:r>
          </w:p>
        </w:tc>
        <w:tc>
          <w:tcPr>
            <w:tcW w:w="2119" w:type="dxa"/>
          </w:tcPr>
          <w:p w14:paraId="107B8BC8" w14:textId="3C849AEB"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0510433</w:t>
            </w:r>
          </w:p>
        </w:tc>
      </w:tr>
      <w:tr w:rsidR="003E4C67" w14:paraId="76DCFE94" w14:textId="77777777" w:rsidTr="00205FF3">
        <w:tc>
          <w:tcPr>
            <w:tcW w:w="7508" w:type="dxa"/>
          </w:tcPr>
          <w:p w14:paraId="2C407770" w14:textId="74C3AD0A"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Извещение о начислении доходов (уточнении начисления)</w:t>
            </w:r>
          </w:p>
        </w:tc>
        <w:tc>
          <w:tcPr>
            <w:tcW w:w="2119" w:type="dxa"/>
          </w:tcPr>
          <w:p w14:paraId="4032C5D9" w14:textId="67E5ACD8"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0510432</w:t>
            </w:r>
          </w:p>
        </w:tc>
      </w:tr>
      <w:tr w:rsidR="003E4C67" w14:paraId="6ED5822E" w14:textId="77777777" w:rsidTr="00205FF3">
        <w:tc>
          <w:tcPr>
            <w:tcW w:w="7508" w:type="dxa"/>
          </w:tcPr>
          <w:p w14:paraId="171F716C" w14:textId="6A09ECA0"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Акт приема-передачи объектов, полученных в личное пользование</w:t>
            </w:r>
          </w:p>
        </w:tc>
        <w:tc>
          <w:tcPr>
            <w:tcW w:w="2119" w:type="dxa"/>
          </w:tcPr>
          <w:p w14:paraId="2C4F073D" w14:textId="7EB9AC08"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0510434</w:t>
            </w:r>
          </w:p>
        </w:tc>
      </w:tr>
      <w:tr w:rsidR="003E4C67" w14:paraId="12434606" w14:textId="77777777" w:rsidTr="00205FF3">
        <w:tc>
          <w:tcPr>
            <w:tcW w:w="7508" w:type="dxa"/>
          </w:tcPr>
          <w:p w14:paraId="0FF00272" w14:textId="5FA54D5B"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Акт об утилизации (уничтожении) материальных ценностей</w:t>
            </w:r>
          </w:p>
        </w:tc>
        <w:tc>
          <w:tcPr>
            <w:tcW w:w="2119" w:type="dxa"/>
          </w:tcPr>
          <w:p w14:paraId="059A79E7" w14:textId="59A8F85F"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0510435</w:t>
            </w:r>
          </w:p>
        </w:tc>
      </w:tr>
      <w:tr w:rsidR="003E4C67" w14:paraId="713DF28E" w14:textId="77777777" w:rsidTr="00205FF3">
        <w:tc>
          <w:tcPr>
            <w:tcW w:w="7508" w:type="dxa"/>
          </w:tcPr>
          <w:p w14:paraId="39E20303" w14:textId="4B72D821"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Акт о признании безнадежной к взысканию задолженности по доходам</w:t>
            </w:r>
          </w:p>
        </w:tc>
        <w:tc>
          <w:tcPr>
            <w:tcW w:w="2119" w:type="dxa"/>
          </w:tcPr>
          <w:p w14:paraId="2E9A51B9" w14:textId="45AB685F"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0510436</w:t>
            </w:r>
          </w:p>
        </w:tc>
      </w:tr>
      <w:tr w:rsidR="003E4C67" w14:paraId="44ADF727" w14:textId="77777777" w:rsidTr="00205FF3">
        <w:tc>
          <w:tcPr>
            <w:tcW w:w="7508" w:type="dxa"/>
          </w:tcPr>
          <w:p w14:paraId="708F354F" w14:textId="3B9823E4"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Решение о списании задолженности, невостребованной кредиторами, со счета _______</w:t>
            </w:r>
          </w:p>
        </w:tc>
        <w:tc>
          <w:tcPr>
            <w:tcW w:w="2119" w:type="dxa"/>
          </w:tcPr>
          <w:p w14:paraId="40FCFE20" w14:textId="41BEE65F"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0510437</w:t>
            </w:r>
          </w:p>
        </w:tc>
      </w:tr>
      <w:tr w:rsidR="003E4C67" w14:paraId="371DAC8F" w14:textId="77777777" w:rsidTr="00205FF3">
        <w:tc>
          <w:tcPr>
            <w:tcW w:w="7508" w:type="dxa"/>
          </w:tcPr>
          <w:p w14:paraId="60EF71BA" w14:textId="66D6261D"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Решение о проведении инвентаризации</w:t>
            </w:r>
          </w:p>
        </w:tc>
        <w:tc>
          <w:tcPr>
            <w:tcW w:w="2119" w:type="dxa"/>
          </w:tcPr>
          <w:p w14:paraId="5CEACF40" w14:textId="0676B69B"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0510439</w:t>
            </w:r>
          </w:p>
        </w:tc>
      </w:tr>
      <w:tr w:rsidR="003E4C67" w14:paraId="2AA7C867" w14:textId="77777777" w:rsidTr="00205FF3">
        <w:tc>
          <w:tcPr>
            <w:tcW w:w="7508" w:type="dxa"/>
          </w:tcPr>
          <w:p w14:paraId="2C42658F" w14:textId="60C0A82C"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Решение о прекращении признания активами объектов нефинансовых активов</w:t>
            </w:r>
          </w:p>
        </w:tc>
        <w:tc>
          <w:tcPr>
            <w:tcW w:w="2119" w:type="dxa"/>
          </w:tcPr>
          <w:p w14:paraId="0A3EEA1B" w14:textId="6C534858"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0510440</w:t>
            </w:r>
          </w:p>
        </w:tc>
      </w:tr>
      <w:tr w:rsidR="003E4C67" w14:paraId="55F23808" w14:textId="77777777" w:rsidTr="00205FF3">
        <w:tc>
          <w:tcPr>
            <w:tcW w:w="7508" w:type="dxa"/>
          </w:tcPr>
          <w:p w14:paraId="5741BCD1" w14:textId="44EA8258"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Решение о признании объектов нефинансовых активов</w:t>
            </w:r>
          </w:p>
        </w:tc>
        <w:tc>
          <w:tcPr>
            <w:tcW w:w="2119" w:type="dxa"/>
          </w:tcPr>
          <w:p w14:paraId="0FF570BA" w14:textId="13F9E624"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0510441</w:t>
            </w:r>
          </w:p>
        </w:tc>
      </w:tr>
      <w:tr w:rsidR="003E4C67" w14:paraId="14D1D71F" w14:textId="77777777" w:rsidTr="00205FF3">
        <w:tc>
          <w:tcPr>
            <w:tcW w:w="7508" w:type="dxa"/>
          </w:tcPr>
          <w:p w14:paraId="17F40B5C" w14:textId="30B1D493"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Решение об оценке стоимости имущества, отчуждаемого не в пользу организаций бюджетной сферы</w:t>
            </w:r>
          </w:p>
        </w:tc>
        <w:tc>
          <w:tcPr>
            <w:tcW w:w="2119" w:type="dxa"/>
          </w:tcPr>
          <w:p w14:paraId="08648F15" w14:textId="0958C254"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0510442</w:t>
            </w:r>
          </w:p>
        </w:tc>
      </w:tr>
      <w:tr w:rsidR="003E4C67" w14:paraId="6A580954" w14:textId="77777777" w:rsidTr="00205FF3">
        <w:tc>
          <w:tcPr>
            <w:tcW w:w="7508" w:type="dxa"/>
          </w:tcPr>
          <w:p w14:paraId="4CD2B94A" w14:textId="4FA5F8A8"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Решение о признании (восстановлении) сомнительной задолженности по доходам</w:t>
            </w:r>
          </w:p>
        </w:tc>
        <w:tc>
          <w:tcPr>
            <w:tcW w:w="2119" w:type="dxa"/>
          </w:tcPr>
          <w:p w14:paraId="4B1B1DEE" w14:textId="21AD9AD8"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0510445</w:t>
            </w:r>
          </w:p>
        </w:tc>
      </w:tr>
      <w:tr w:rsidR="003E4C67" w14:paraId="3293303A" w14:textId="77777777" w:rsidTr="00205FF3">
        <w:tc>
          <w:tcPr>
            <w:tcW w:w="7508" w:type="dxa"/>
          </w:tcPr>
          <w:p w14:paraId="1A9DB5F5" w14:textId="4E84C0C5"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Решении о восстановлении кредиторской задолженности</w:t>
            </w:r>
          </w:p>
        </w:tc>
        <w:tc>
          <w:tcPr>
            <w:tcW w:w="2119" w:type="dxa"/>
          </w:tcPr>
          <w:p w14:paraId="2F5A343F" w14:textId="08145C86"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0510446</w:t>
            </w:r>
          </w:p>
        </w:tc>
      </w:tr>
      <w:tr w:rsidR="003E4C67" w14:paraId="475F77BD" w14:textId="77777777" w:rsidTr="00205FF3">
        <w:tc>
          <w:tcPr>
            <w:tcW w:w="7508" w:type="dxa"/>
          </w:tcPr>
          <w:p w14:paraId="66ACFB25" w14:textId="70040CE5"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Изменение Решения о проведении инвентаризации</w:t>
            </w:r>
          </w:p>
        </w:tc>
        <w:tc>
          <w:tcPr>
            <w:tcW w:w="2119" w:type="dxa"/>
          </w:tcPr>
          <w:p w14:paraId="152BAB83" w14:textId="40969D68"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0510447</w:t>
            </w:r>
          </w:p>
        </w:tc>
      </w:tr>
      <w:tr w:rsidR="003E4C67" w14:paraId="714FD5CB" w14:textId="77777777" w:rsidTr="00205FF3">
        <w:tc>
          <w:tcPr>
            <w:tcW w:w="7508" w:type="dxa"/>
          </w:tcPr>
          <w:p w14:paraId="661439B1" w14:textId="689DFE17"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Акт о результатах инвентаризации наличных денежных средств</w:t>
            </w:r>
          </w:p>
        </w:tc>
        <w:tc>
          <w:tcPr>
            <w:tcW w:w="2119" w:type="dxa"/>
          </w:tcPr>
          <w:p w14:paraId="30F63B5B" w14:textId="4167BC10"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0510836</w:t>
            </w:r>
          </w:p>
        </w:tc>
      </w:tr>
      <w:tr w:rsidR="003E4C67" w14:paraId="734BDBD8" w14:textId="77777777" w:rsidTr="00205FF3">
        <w:tc>
          <w:tcPr>
            <w:tcW w:w="7508" w:type="dxa"/>
          </w:tcPr>
          <w:p w14:paraId="799A5E86" w14:textId="22918A6B"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Ведомость начисления доходов бюджета</w:t>
            </w:r>
          </w:p>
        </w:tc>
        <w:tc>
          <w:tcPr>
            <w:tcW w:w="2119" w:type="dxa"/>
          </w:tcPr>
          <w:p w14:paraId="32293E68" w14:textId="033ACF05"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0510837</w:t>
            </w:r>
          </w:p>
        </w:tc>
      </w:tr>
      <w:tr w:rsidR="003E4C67" w14:paraId="5A479F5A" w14:textId="77777777" w:rsidTr="00205FF3">
        <w:tc>
          <w:tcPr>
            <w:tcW w:w="7508" w:type="dxa"/>
          </w:tcPr>
          <w:p w14:paraId="7496583A" w14:textId="52901D85" w:rsidR="003E4C67" w:rsidRPr="003E4C67" w:rsidRDefault="003E4C67" w:rsidP="002812B6">
            <w:pPr>
              <w:jc w:val="both"/>
              <w:rPr>
                <w:rFonts w:ascii="Times New Roman" w:hAnsi="Times New Roman" w:cs="Times New Roman"/>
                <w:sz w:val="24"/>
                <w:szCs w:val="24"/>
              </w:rPr>
            </w:pPr>
            <w:r w:rsidRPr="003E4C67">
              <w:rPr>
                <w:rFonts w:ascii="Times New Roman" w:hAnsi="Times New Roman" w:cs="Times New Roman"/>
                <w:sz w:val="24"/>
                <w:szCs w:val="24"/>
              </w:rPr>
              <w:t>Ведомость выпадающих доходов</w:t>
            </w:r>
          </w:p>
        </w:tc>
        <w:tc>
          <w:tcPr>
            <w:tcW w:w="2119" w:type="dxa"/>
          </w:tcPr>
          <w:p w14:paraId="46C3A2C1" w14:textId="61E46AC1" w:rsidR="003E4C67" w:rsidRPr="003E4C67" w:rsidRDefault="003E4C67" w:rsidP="003E4C67">
            <w:pPr>
              <w:jc w:val="center"/>
              <w:rPr>
                <w:rFonts w:ascii="Times New Roman" w:hAnsi="Times New Roman" w:cs="Times New Roman"/>
                <w:sz w:val="24"/>
                <w:szCs w:val="24"/>
              </w:rPr>
            </w:pPr>
            <w:r w:rsidRPr="003E4C67">
              <w:rPr>
                <w:rFonts w:ascii="Times New Roman" w:hAnsi="Times New Roman" w:cs="Times New Roman"/>
                <w:sz w:val="24"/>
                <w:szCs w:val="24"/>
              </w:rPr>
              <w:t>0510838</w:t>
            </w:r>
          </w:p>
        </w:tc>
      </w:tr>
    </w:tbl>
    <w:p w14:paraId="446B4853" w14:textId="77777777" w:rsidR="003E4C67" w:rsidRDefault="003E4C67" w:rsidP="002812B6">
      <w:pPr>
        <w:spacing w:line="240" w:lineRule="auto"/>
        <w:jc w:val="both"/>
        <w:rPr>
          <w:rFonts w:ascii="Times New Roman" w:hAnsi="Times New Roman" w:cs="Times New Roman"/>
          <w:sz w:val="28"/>
          <w:szCs w:val="28"/>
        </w:rPr>
      </w:pPr>
    </w:p>
    <w:p w14:paraId="593E84A2" w14:textId="12E05D63"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Сдача бухгалтерской (финансовой) отчетности — в СМАРТ.</w:t>
      </w:r>
    </w:p>
    <w:p w14:paraId="4E7311FE"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Документы о приемке, универсальный передаточный документ или счет-фактура от контрагентов (поставщиков, исполнителей, подрядчиков), принимаются к учету в электронном виде, подписанные электронной цифровой подписью (далее - ЭП) в ЕИС «Закупки». Правом подписи указанных документов обладают сотрудники, перечень которых утверждается приказом руководителя.</w:t>
      </w:r>
    </w:p>
    <w:p w14:paraId="2F8620A1"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Обмен с системами исполнения бюджета с Комитетом финансов Ленинградской области осуществляется в системе удаленного финансового документооборота с использование программы 1С </w:t>
      </w:r>
      <w:proofErr w:type="gramStart"/>
      <w:r w:rsidRPr="003E4C67">
        <w:rPr>
          <w:rFonts w:ascii="Times New Roman" w:hAnsi="Times New Roman" w:cs="Times New Roman"/>
          <w:sz w:val="28"/>
          <w:szCs w:val="28"/>
        </w:rPr>
        <w:t>БГУ .</w:t>
      </w:r>
      <w:proofErr w:type="gramEnd"/>
    </w:p>
    <w:p w14:paraId="479E94C8" w14:textId="77777777"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3. В целях обеспечения сохранности электронных данных бухгалтерского учета и </w:t>
      </w:r>
      <w:proofErr w:type="gramStart"/>
      <w:r w:rsidRPr="003E4C67">
        <w:rPr>
          <w:rFonts w:ascii="Times New Roman" w:hAnsi="Times New Roman" w:cs="Times New Roman"/>
          <w:sz w:val="28"/>
          <w:szCs w:val="28"/>
        </w:rPr>
        <w:t>отчетности  производится</w:t>
      </w:r>
      <w:proofErr w:type="gramEnd"/>
      <w:r w:rsidRPr="003E4C67">
        <w:rPr>
          <w:rFonts w:ascii="Times New Roman" w:hAnsi="Times New Roman" w:cs="Times New Roman"/>
          <w:sz w:val="28"/>
          <w:szCs w:val="28"/>
        </w:rPr>
        <w:t xml:space="preserve"> сохранение резервных копий базы бухгалтерской программы:</w:t>
      </w:r>
    </w:p>
    <w:p w14:paraId="3B588B7E" w14:textId="29BEA3C2" w:rsidR="005C1746" w:rsidRPr="003E4C67" w:rsidRDefault="005C174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на сервере ежедневно.</w:t>
      </w:r>
    </w:p>
    <w:p w14:paraId="263363DE" w14:textId="016CF2D5" w:rsidR="00DC3C97" w:rsidRPr="003E4C67" w:rsidRDefault="00DC3C9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4. До реализации технической возможности использования электронных форм документов, первичные учетные документы оформляются на бумажном носителе.</w:t>
      </w:r>
    </w:p>
    <w:p w14:paraId="09CD874D" w14:textId="77777777" w:rsidR="005C7789" w:rsidRPr="003E4C67" w:rsidRDefault="005C7789" w:rsidP="002812B6">
      <w:pPr>
        <w:spacing w:line="240" w:lineRule="auto"/>
        <w:jc w:val="center"/>
        <w:rPr>
          <w:rFonts w:ascii="Times New Roman" w:hAnsi="Times New Roman" w:cs="Times New Roman"/>
          <w:b/>
          <w:bCs/>
          <w:sz w:val="28"/>
          <w:szCs w:val="28"/>
        </w:rPr>
      </w:pPr>
      <w:r w:rsidRPr="003E4C67">
        <w:rPr>
          <w:rFonts w:ascii="Times New Roman" w:hAnsi="Times New Roman" w:cs="Times New Roman"/>
          <w:b/>
          <w:bCs/>
          <w:sz w:val="28"/>
          <w:szCs w:val="28"/>
        </w:rPr>
        <w:t>III. Правила документооборота</w:t>
      </w:r>
    </w:p>
    <w:p w14:paraId="2CCC3BDD" w14:textId="289E3673"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 Порядок передачи первичных учетных документов для отражения в бухгалтерском учете установлены в графике документооборота (приложение 3 к настоящей учетной политике).</w:t>
      </w:r>
    </w:p>
    <w:p w14:paraId="32214B2D"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22 СГС «Концептуальные основы бухучета и отчетности», подпункт «д» пункта 9 СГС «Учетная политика, оценочные значения и ошибки».</w:t>
      </w:r>
    </w:p>
    <w:p w14:paraId="424DD889"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14:paraId="3F78DBC8"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Первичные (сводные) учетные документы, поступившие с нарушением правил документооборота и (или) графика документооборота, утвержденных в рамках формирования учетной политики, принимаются к бухгалтерскому учету с отражением в регистрах бухгалтерского учета датой поступления документа должностному лицу, на которое возложено ведение бухгалтерского учета или в случаях, предусмотренных нормативными правовыми актами, регулирующими ведение бухгалтерского учета и составления бухгалтерской (финансовой) отчетности, в целях формирования информации об объектах бухгалтерского учета за отчетный период (с учетом отражения операций после отчетной даты) - последним днем отчетного периода.</w:t>
      </w:r>
    </w:p>
    <w:p w14:paraId="1A946399"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14:paraId="49BD9330"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14:paraId="734420C1"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 случае, если ответственный сотрудник не передал в бухгалтерию первичный документ в срок, установленный в графике, главный бухгалтер уведомляет об этом сотрудника, руководителя его подразделения, а также руководителя учреждения. Для этого каждому из них главный бухгалтер направляет уведомление не позднее одного рабочего дня со дня истечения срока представления документа по графику. Форма уведомления утверждена в приложении к учетной политике.</w:t>
      </w:r>
    </w:p>
    <w:p w14:paraId="17A98EB7"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Основание: пункт 1, подпункты «г», «ж» пункта 6 приложения № 2 к СГС «Учетная политика, оценочные значения и ошибки». </w:t>
      </w:r>
    </w:p>
    <w:p w14:paraId="5ED4CD08" w14:textId="0BA783A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3. При проведении хозяйственных операций используются унифицированные документы. Если для оформления хозяйственных операций не</w:t>
      </w:r>
      <w:r w:rsidR="004E2435" w:rsidRPr="003E4C67">
        <w:rPr>
          <w:rFonts w:ascii="Times New Roman" w:hAnsi="Times New Roman" w:cs="Times New Roman"/>
          <w:sz w:val="28"/>
          <w:szCs w:val="28"/>
        </w:rPr>
        <w:t xml:space="preserve"> </w:t>
      </w:r>
      <w:r w:rsidRPr="003E4C67">
        <w:rPr>
          <w:rFonts w:ascii="Times New Roman" w:hAnsi="Times New Roman" w:cs="Times New Roman"/>
          <w:sz w:val="28"/>
          <w:szCs w:val="28"/>
        </w:rPr>
        <w:t>предусмотрены унифицированные документы, используются:</w:t>
      </w:r>
    </w:p>
    <w:p w14:paraId="24CAA1D8" w14:textId="53EC38BA"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самостоятельно разработанные формы, которые приведены в </w:t>
      </w:r>
      <w:r w:rsidR="004E2435" w:rsidRPr="003E4C67">
        <w:rPr>
          <w:rFonts w:ascii="Times New Roman" w:hAnsi="Times New Roman" w:cs="Times New Roman"/>
          <w:sz w:val="28"/>
          <w:szCs w:val="28"/>
        </w:rPr>
        <w:t xml:space="preserve">(приложение 2 </w:t>
      </w:r>
      <w:bookmarkStart w:id="0" w:name="_Hlk223434558"/>
      <w:r w:rsidR="004E2435" w:rsidRPr="003E4C67">
        <w:rPr>
          <w:rFonts w:ascii="Times New Roman" w:hAnsi="Times New Roman" w:cs="Times New Roman"/>
          <w:sz w:val="28"/>
          <w:szCs w:val="28"/>
        </w:rPr>
        <w:t>к настоящей учетной политике</w:t>
      </w:r>
      <w:bookmarkEnd w:id="0"/>
      <w:r w:rsidR="004E2435" w:rsidRPr="003E4C67">
        <w:rPr>
          <w:rFonts w:ascii="Times New Roman" w:hAnsi="Times New Roman" w:cs="Times New Roman"/>
          <w:sz w:val="28"/>
          <w:szCs w:val="28"/>
        </w:rPr>
        <w:t>)</w:t>
      </w:r>
      <w:r w:rsidRPr="003E4C67">
        <w:rPr>
          <w:rFonts w:ascii="Times New Roman" w:hAnsi="Times New Roman" w:cs="Times New Roman"/>
          <w:sz w:val="28"/>
          <w:szCs w:val="28"/>
        </w:rPr>
        <w:t>;</w:t>
      </w:r>
    </w:p>
    <w:p w14:paraId="0CAFB191"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унифицированные формы, дополненные необходимыми реквизитами.</w:t>
      </w:r>
    </w:p>
    <w:p w14:paraId="4B3BAFD6"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пункты 25–26 СГС «Концептуальные основы бухучета и отчетности», подпункт «г» пункта 9 СГС «Учетная политика, оценочные значения и ошибки», подпункт «а» пункта 6 приложения № 2 к данному стандарту.</w:t>
      </w:r>
    </w:p>
    <w:p w14:paraId="4BD58C5E" w14:textId="7142F1CA"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4. Для отражения в бухгалтерском учете принимаются документы, которые проверены сотрудниками бухгалтерии в соответствии с положением о внутреннем финансовом контроле (приложение 6</w:t>
      </w:r>
      <w:r w:rsidR="004E2435" w:rsidRPr="003E4C67">
        <w:rPr>
          <w:rFonts w:ascii="Times New Roman" w:hAnsi="Times New Roman" w:cs="Times New Roman"/>
          <w:sz w:val="28"/>
          <w:szCs w:val="28"/>
        </w:rPr>
        <w:t xml:space="preserve"> к настоящей учетной политике</w:t>
      </w:r>
      <w:r w:rsidRPr="003E4C67">
        <w:rPr>
          <w:rFonts w:ascii="Times New Roman" w:hAnsi="Times New Roman" w:cs="Times New Roman"/>
          <w:sz w:val="28"/>
          <w:szCs w:val="28"/>
        </w:rPr>
        <w:t>). Документы, оформленные с нарушением, бухгалтерия к учету не принимает.</w:t>
      </w:r>
    </w:p>
    <w:p w14:paraId="5A76D401"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23 СГС «Концептуальные основы бухучета и отчетности», подпункт «з» пункты 1, 6 приложения № 2 к СГС «Учетная политика, оценочные значения и ошибки».</w:t>
      </w:r>
    </w:p>
    <w:p w14:paraId="1BB00CBF"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 Пофамильный список сотрудников, имеющих право подписи, утверждается отдельным приказом руководителя.</w:t>
      </w:r>
    </w:p>
    <w:p w14:paraId="4BE5C1D2"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8 приложения № 2 к СГС «Учетная политика, оценочные значения и ошибки».</w:t>
      </w:r>
    </w:p>
    <w:p w14:paraId="4849653D"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6. 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14:paraId="42BDA7BB"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учет имущества;</w:t>
      </w:r>
    </w:p>
    <w:p w14:paraId="00D89138"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начисление доходов;</w:t>
      </w:r>
    </w:p>
    <w:p w14:paraId="0F47D47C"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 исправление ошибок;</w:t>
      </w:r>
    </w:p>
    <w:p w14:paraId="51AF42EF"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По длящимся и повторяющимся операциям документы оформляются с периодичностью один раз в неделю.</w:t>
      </w:r>
    </w:p>
    <w:p w14:paraId="4BA79E68"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7. 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14:paraId="7874DA30"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14:paraId="35E35E8C"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31 СГС «Концептуальные основы бухучета и отчетности», пункт 7 приложения № 2 к СГС «Учетная политика, оценочные значения и ошибки».</w:t>
      </w:r>
    </w:p>
    <w:p w14:paraId="6EAEE51E"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8.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14:paraId="46989BF2"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14:paraId="67A36A0E"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14:paraId="03287E72"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7 приложения № 2 к СГС «Учетная политика, оценочные значения и ошибки».</w:t>
      </w:r>
    </w:p>
    <w:p w14:paraId="43878958" w14:textId="35C29EFC"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9. Формирование электронных регистров бухгалтерского учета осуществляется </w:t>
      </w:r>
      <w:r w:rsidR="00F63436" w:rsidRPr="003E4C67">
        <w:rPr>
          <w:rFonts w:ascii="Times New Roman" w:hAnsi="Times New Roman" w:cs="Times New Roman"/>
          <w:sz w:val="28"/>
          <w:szCs w:val="28"/>
        </w:rPr>
        <w:t xml:space="preserve">по Графику электронного документооборота </w:t>
      </w:r>
      <w:proofErr w:type="gramStart"/>
      <w:r w:rsidR="00F63436" w:rsidRPr="003E4C67">
        <w:rPr>
          <w:rFonts w:ascii="Times New Roman" w:hAnsi="Times New Roman" w:cs="Times New Roman"/>
          <w:sz w:val="28"/>
          <w:szCs w:val="28"/>
        </w:rPr>
        <w:t>( приложение</w:t>
      </w:r>
      <w:proofErr w:type="gramEnd"/>
      <w:r w:rsidR="004E2435" w:rsidRPr="003E4C67">
        <w:rPr>
          <w:rFonts w:ascii="Times New Roman" w:hAnsi="Times New Roman" w:cs="Times New Roman"/>
          <w:sz w:val="28"/>
          <w:szCs w:val="28"/>
        </w:rPr>
        <w:t xml:space="preserve"> </w:t>
      </w:r>
      <w:r w:rsidR="00F63436" w:rsidRPr="003E4C67">
        <w:rPr>
          <w:rFonts w:ascii="Times New Roman" w:hAnsi="Times New Roman" w:cs="Times New Roman"/>
          <w:sz w:val="28"/>
          <w:szCs w:val="28"/>
        </w:rPr>
        <w:t>4</w:t>
      </w:r>
      <w:r w:rsidR="004E2435" w:rsidRPr="003E4C67">
        <w:t xml:space="preserve"> </w:t>
      </w:r>
      <w:r w:rsidR="004E2435" w:rsidRPr="003E4C67">
        <w:rPr>
          <w:rFonts w:ascii="Times New Roman" w:hAnsi="Times New Roman" w:cs="Times New Roman"/>
          <w:sz w:val="28"/>
          <w:szCs w:val="28"/>
        </w:rPr>
        <w:t>к настоящей учетной политике</w:t>
      </w:r>
      <w:r w:rsidR="00F63436" w:rsidRPr="003E4C67">
        <w:rPr>
          <w:rFonts w:ascii="Times New Roman" w:hAnsi="Times New Roman" w:cs="Times New Roman"/>
          <w:sz w:val="28"/>
          <w:szCs w:val="28"/>
        </w:rPr>
        <w:t xml:space="preserve">) </w:t>
      </w:r>
      <w:r w:rsidRPr="003E4C67">
        <w:rPr>
          <w:rFonts w:ascii="Times New Roman" w:hAnsi="Times New Roman" w:cs="Times New Roman"/>
          <w:sz w:val="28"/>
          <w:szCs w:val="28"/>
        </w:rPr>
        <w:t>в следующем порядке:</w:t>
      </w:r>
    </w:p>
    <w:p w14:paraId="41ACDC13" w14:textId="161BA229" w:rsidR="005C7789" w:rsidRPr="003E4C67" w:rsidRDefault="00EE1C4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005C7789" w:rsidRPr="003E4C67">
        <w:rPr>
          <w:rFonts w:ascii="Times New Roman" w:hAnsi="Times New Roman" w:cs="Times New Roman"/>
          <w:sz w:val="28"/>
          <w:szCs w:val="28"/>
        </w:rPr>
        <w:t xml:space="preserve">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14:paraId="4EF06DF7" w14:textId="5ED3C6B9" w:rsidR="005C7789" w:rsidRPr="003E4C67" w:rsidRDefault="00EE1C4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005C7789" w:rsidRPr="003E4C67">
        <w:rPr>
          <w:rFonts w:ascii="Times New Roman" w:hAnsi="Times New Roman" w:cs="Times New Roman"/>
          <w:sz w:val="28"/>
          <w:szCs w:val="28"/>
        </w:rPr>
        <w:tab/>
        <w:t>журнал операций (ф. 0509213) по всем забалансовым счетам формируется ежемесячно в случае, если в отчетном месяце были обороты по счету;</w:t>
      </w:r>
    </w:p>
    <w:p w14:paraId="78B78541" w14:textId="08DE3AD5" w:rsidR="005C7789" w:rsidRPr="003E4C67" w:rsidRDefault="00EE1C4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005C7789" w:rsidRPr="003E4C67">
        <w:rPr>
          <w:rFonts w:ascii="Times New Roman" w:hAnsi="Times New Roman" w:cs="Times New Roman"/>
          <w:sz w:val="28"/>
          <w:szCs w:val="28"/>
        </w:rPr>
        <w:tab/>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14:paraId="337FF75D" w14:textId="68890331" w:rsidR="005C7789" w:rsidRPr="003E4C67" w:rsidRDefault="00EE1C4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w:t>
      </w:r>
      <w:r w:rsidR="005C7789" w:rsidRPr="003E4C67">
        <w:rPr>
          <w:rFonts w:ascii="Times New Roman" w:hAnsi="Times New Roman" w:cs="Times New Roman"/>
          <w:sz w:val="28"/>
          <w:szCs w:val="28"/>
        </w:rPr>
        <w:tab/>
        <w:t>инвентарная карточка учета основных средств распечатывается на бумаге ежегодно на последний рабочий день года со сведениями о начисленной амортизации;</w:t>
      </w:r>
    </w:p>
    <w:p w14:paraId="4F41823A" w14:textId="6C62A105" w:rsidR="005C7789" w:rsidRPr="003E4C67" w:rsidRDefault="00EE1C4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005C7789" w:rsidRPr="003E4C67">
        <w:rPr>
          <w:rFonts w:ascii="Times New Roman" w:hAnsi="Times New Roman" w:cs="Times New Roman"/>
          <w:sz w:val="28"/>
          <w:szCs w:val="28"/>
        </w:rPr>
        <w:tab/>
        <w:t>инвентарная карточка группового учета основных распечатывается на бумаге при выбытии;</w:t>
      </w:r>
    </w:p>
    <w:p w14:paraId="1F2DC3F0" w14:textId="7E89EC39" w:rsidR="005C7789" w:rsidRPr="003E4C67" w:rsidRDefault="00EE1C4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005C7789" w:rsidRPr="003E4C67">
        <w:rPr>
          <w:rFonts w:ascii="Times New Roman" w:hAnsi="Times New Roman" w:cs="Times New Roman"/>
          <w:sz w:val="28"/>
          <w:szCs w:val="28"/>
        </w:rPr>
        <w:tab/>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14:paraId="39C29200"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журналы операций, главная книга заполняются ежемесячно;</w:t>
      </w:r>
    </w:p>
    <w:p w14:paraId="7867CC3C"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другие регистры, неуказанные выше, заполняются по мере необходимости, если иное не установлено законодательством РФ.</w:t>
      </w:r>
    </w:p>
    <w:p w14:paraId="41130984"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10. Журнал операций расчетов по оплате труда, денежному довольствию и стипендиям (ф. 0504071) ведется раздельно по кодам финансового обеспечения деятельности и раздельно по счетам:</w:t>
      </w:r>
    </w:p>
    <w:p w14:paraId="1260E034"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на счетах 302.11 и 302.13 - по зарплате;</w:t>
      </w:r>
    </w:p>
    <w:p w14:paraId="2985D6CD"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на счетах 302.66 и </w:t>
      </w:r>
      <w:proofErr w:type="gramStart"/>
      <w:r w:rsidRPr="003E4C67">
        <w:rPr>
          <w:rFonts w:ascii="Times New Roman" w:hAnsi="Times New Roman" w:cs="Times New Roman"/>
          <w:sz w:val="28"/>
          <w:szCs w:val="28"/>
        </w:rPr>
        <w:t>302.67  -</w:t>
      </w:r>
      <w:proofErr w:type="gramEnd"/>
      <w:r w:rsidRPr="003E4C67">
        <w:rPr>
          <w:rFonts w:ascii="Times New Roman" w:hAnsi="Times New Roman" w:cs="Times New Roman"/>
          <w:sz w:val="28"/>
          <w:szCs w:val="28"/>
        </w:rPr>
        <w:t xml:space="preserve"> по пособиям и компенсациям сотрудникам;</w:t>
      </w:r>
    </w:p>
    <w:p w14:paraId="21E70C8D" w14:textId="77777777" w:rsidR="005B33B0"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11. Журналам операций присваиваются номера</w:t>
      </w:r>
      <w:r w:rsidR="005B33B0" w:rsidRPr="003E4C67">
        <w:rPr>
          <w:rFonts w:ascii="Times New Roman" w:hAnsi="Times New Roman" w:cs="Times New Roman"/>
          <w:sz w:val="28"/>
          <w:szCs w:val="28"/>
        </w:rPr>
        <w:t>:</w:t>
      </w:r>
    </w:p>
    <w:tbl>
      <w:tblPr>
        <w:tblStyle w:val="ac"/>
        <w:tblW w:w="0" w:type="auto"/>
        <w:tblLook w:val="04A0" w:firstRow="1" w:lastRow="0" w:firstColumn="1" w:lastColumn="0" w:noHBand="0" w:noVBand="1"/>
      </w:tblPr>
      <w:tblGrid>
        <w:gridCol w:w="7225"/>
        <w:gridCol w:w="2402"/>
      </w:tblGrid>
      <w:tr w:rsidR="000F28AB" w:rsidRPr="003E4C67" w14:paraId="59795052" w14:textId="77777777" w:rsidTr="00760FF3">
        <w:tc>
          <w:tcPr>
            <w:tcW w:w="7225" w:type="dxa"/>
          </w:tcPr>
          <w:p w14:paraId="0FE811CA" w14:textId="3025CA55"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журнал операций по счету "Касса"</w:t>
            </w:r>
          </w:p>
        </w:tc>
        <w:tc>
          <w:tcPr>
            <w:tcW w:w="2402" w:type="dxa"/>
          </w:tcPr>
          <w:p w14:paraId="54FF1945" w14:textId="7F0CCAF4" w:rsidR="000F28AB" w:rsidRPr="003E4C67" w:rsidRDefault="00760FF3" w:rsidP="002812B6">
            <w:pPr>
              <w:jc w:val="center"/>
              <w:rPr>
                <w:rFonts w:ascii="Times New Roman" w:hAnsi="Times New Roman" w:cs="Times New Roman"/>
                <w:sz w:val="28"/>
                <w:szCs w:val="28"/>
              </w:rPr>
            </w:pPr>
            <w:r w:rsidRPr="003E4C67">
              <w:rPr>
                <w:rFonts w:ascii="Times New Roman" w:hAnsi="Times New Roman" w:cs="Times New Roman"/>
                <w:sz w:val="28"/>
                <w:szCs w:val="28"/>
              </w:rPr>
              <w:t>1</w:t>
            </w:r>
          </w:p>
        </w:tc>
      </w:tr>
      <w:tr w:rsidR="000F28AB" w:rsidRPr="003E4C67" w14:paraId="1CD06552" w14:textId="77777777" w:rsidTr="00760FF3">
        <w:tc>
          <w:tcPr>
            <w:tcW w:w="7225" w:type="dxa"/>
          </w:tcPr>
          <w:p w14:paraId="1E0B34FB" w14:textId="16FAFE1D"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журнал операций с безналичными денежными средствами</w:t>
            </w:r>
          </w:p>
        </w:tc>
        <w:tc>
          <w:tcPr>
            <w:tcW w:w="2402" w:type="dxa"/>
          </w:tcPr>
          <w:p w14:paraId="2EFC36D5" w14:textId="28D2DE17" w:rsidR="000F28AB" w:rsidRPr="003E4C67" w:rsidRDefault="00760FF3" w:rsidP="002812B6">
            <w:pPr>
              <w:jc w:val="center"/>
              <w:rPr>
                <w:rFonts w:ascii="Times New Roman" w:hAnsi="Times New Roman" w:cs="Times New Roman"/>
                <w:sz w:val="28"/>
                <w:szCs w:val="28"/>
              </w:rPr>
            </w:pPr>
            <w:r w:rsidRPr="003E4C67">
              <w:rPr>
                <w:rFonts w:ascii="Times New Roman" w:hAnsi="Times New Roman" w:cs="Times New Roman"/>
                <w:sz w:val="28"/>
                <w:szCs w:val="28"/>
              </w:rPr>
              <w:t>2</w:t>
            </w:r>
          </w:p>
        </w:tc>
      </w:tr>
      <w:tr w:rsidR="000F28AB" w:rsidRPr="003E4C67" w14:paraId="7743B15F" w14:textId="77777777" w:rsidTr="00760FF3">
        <w:tc>
          <w:tcPr>
            <w:tcW w:w="7225" w:type="dxa"/>
          </w:tcPr>
          <w:p w14:paraId="01CBA966" w14:textId="24EF4E35"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журнал операций расчетов с подотчетными лицами</w:t>
            </w:r>
          </w:p>
        </w:tc>
        <w:tc>
          <w:tcPr>
            <w:tcW w:w="2402" w:type="dxa"/>
          </w:tcPr>
          <w:p w14:paraId="7D2E60C7" w14:textId="3C9EDE1D" w:rsidR="000F28AB" w:rsidRPr="003E4C67" w:rsidRDefault="00760FF3" w:rsidP="002812B6">
            <w:pPr>
              <w:jc w:val="center"/>
              <w:rPr>
                <w:rFonts w:ascii="Times New Roman" w:hAnsi="Times New Roman" w:cs="Times New Roman"/>
                <w:sz w:val="28"/>
                <w:szCs w:val="28"/>
              </w:rPr>
            </w:pPr>
            <w:r w:rsidRPr="003E4C67">
              <w:rPr>
                <w:rFonts w:ascii="Times New Roman" w:hAnsi="Times New Roman" w:cs="Times New Roman"/>
                <w:sz w:val="28"/>
                <w:szCs w:val="28"/>
              </w:rPr>
              <w:t>3</w:t>
            </w:r>
          </w:p>
        </w:tc>
      </w:tr>
      <w:tr w:rsidR="000F28AB" w:rsidRPr="003E4C67" w14:paraId="1BE18350" w14:textId="77777777" w:rsidTr="00760FF3">
        <w:tc>
          <w:tcPr>
            <w:tcW w:w="7225" w:type="dxa"/>
          </w:tcPr>
          <w:p w14:paraId="7AF87CD3" w14:textId="3467066C"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журнал операций расчетов с поставщиками и подрядчиками</w:t>
            </w:r>
          </w:p>
        </w:tc>
        <w:tc>
          <w:tcPr>
            <w:tcW w:w="2402" w:type="dxa"/>
          </w:tcPr>
          <w:p w14:paraId="29D99979" w14:textId="35BBDC7F" w:rsidR="000F28AB" w:rsidRPr="003E4C67" w:rsidRDefault="00760FF3" w:rsidP="002812B6">
            <w:pPr>
              <w:jc w:val="center"/>
              <w:rPr>
                <w:rFonts w:ascii="Times New Roman" w:hAnsi="Times New Roman" w:cs="Times New Roman"/>
                <w:sz w:val="28"/>
                <w:szCs w:val="28"/>
              </w:rPr>
            </w:pPr>
            <w:r w:rsidRPr="003E4C67">
              <w:rPr>
                <w:rFonts w:ascii="Times New Roman" w:hAnsi="Times New Roman" w:cs="Times New Roman"/>
                <w:sz w:val="28"/>
                <w:szCs w:val="28"/>
              </w:rPr>
              <w:t>4</w:t>
            </w:r>
          </w:p>
        </w:tc>
      </w:tr>
      <w:tr w:rsidR="000F28AB" w:rsidRPr="003E4C67" w14:paraId="31300B16" w14:textId="77777777" w:rsidTr="00760FF3">
        <w:tc>
          <w:tcPr>
            <w:tcW w:w="7225" w:type="dxa"/>
          </w:tcPr>
          <w:p w14:paraId="35774B10" w14:textId="66F72856"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журнал операций расчетов с дебиторами по доходам</w:t>
            </w:r>
          </w:p>
        </w:tc>
        <w:tc>
          <w:tcPr>
            <w:tcW w:w="2402" w:type="dxa"/>
          </w:tcPr>
          <w:p w14:paraId="3C8764BA" w14:textId="0306C570" w:rsidR="000F28AB" w:rsidRPr="003E4C67" w:rsidRDefault="00760FF3" w:rsidP="002812B6">
            <w:pPr>
              <w:jc w:val="center"/>
              <w:rPr>
                <w:rFonts w:ascii="Times New Roman" w:hAnsi="Times New Roman" w:cs="Times New Roman"/>
                <w:sz w:val="28"/>
                <w:szCs w:val="28"/>
              </w:rPr>
            </w:pPr>
            <w:r w:rsidRPr="003E4C67">
              <w:rPr>
                <w:rFonts w:ascii="Times New Roman" w:hAnsi="Times New Roman" w:cs="Times New Roman"/>
                <w:sz w:val="28"/>
                <w:szCs w:val="28"/>
              </w:rPr>
              <w:t>5</w:t>
            </w:r>
          </w:p>
        </w:tc>
      </w:tr>
      <w:tr w:rsidR="000F28AB" w:rsidRPr="003E4C67" w14:paraId="69E4D05D" w14:textId="77777777" w:rsidTr="00760FF3">
        <w:tc>
          <w:tcPr>
            <w:tcW w:w="7225" w:type="dxa"/>
          </w:tcPr>
          <w:p w14:paraId="1B262AD4" w14:textId="46B4BCE8"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журнал операций расчетов по оплате труда, денежному довольствию и стипендиям</w:t>
            </w:r>
          </w:p>
        </w:tc>
        <w:tc>
          <w:tcPr>
            <w:tcW w:w="2402" w:type="dxa"/>
          </w:tcPr>
          <w:p w14:paraId="2245C6B5" w14:textId="47A42212" w:rsidR="000F28AB" w:rsidRPr="003E4C67" w:rsidRDefault="00503473" w:rsidP="002812B6">
            <w:pPr>
              <w:jc w:val="center"/>
              <w:rPr>
                <w:rFonts w:ascii="Times New Roman" w:hAnsi="Times New Roman" w:cs="Times New Roman"/>
                <w:sz w:val="28"/>
                <w:szCs w:val="28"/>
              </w:rPr>
            </w:pPr>
            <w:r w:rsidRPr="003E4C67">
              <w:rPr>
                <w:rFonts w:ascii="Times New Roman" w:hAnsi="Times New Roman" w:cs="Times New Roman"/>
                <w:sz w:val="28"/>
                <w:szCs w:val="28"/>
              </w:rPr>
              <w:t>6</w:t>
            </w:r>
          </w:p>
        </w:tc>
      </w:tr>
      <w:tr w:rsidR="000F28AB" w:rsidRPr="003E4C67" w14:paraId="3076D471" w14:textId="77777777" w:rsidTr="00760FF3">
        <w:tc>
          <w:tcPr>
            <w:tcW w:w="7225" w:type="dxa"/>
          </w:tcPr>
          <w:p w14:paraId="2FD920A1" w14:textId="2E744612"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журнал операций по выбытию и перемещению нефинансовых активов</w:t>
            </w:r>
          </w:p>
        </w:tc>
        <w:tc>
          <w:tcPr>
            <w:tcW w:w="2402" w:type="dxa"/>
          </w:tcPr>
          <w:p w14:paraId="37C58B1E" w14:textId="3068B0A2" w:rsidR="000F28AB" w:rsidRPr="003E4C67" w:rsidRDefault="00760FF3" w:rsidP="002812B6">
            <w:pPr>
              <w:jc w:val="center"/>
              <w:rPr>
                <w:rFonts w:ascii="Times New Roman" w:hAnsi="Times New Roman" w:cs="Times New Roman"/>
                <w:sz w:val="28"/>
                <w:szCs w:val="28"/>
              </w:rPr>
            </w:pPr>
            <w:r w:rsidRPr="003E4C67">
              <w:rPr>
                <w:rFonts w:ascii="Times New Roman" w:hAnsi="Times New Roman" w:cs="Times New Roman"/>
                <w:sz w:val="28"/>
                <w:szCs w:val="28"/>
              </w:rPr>
              <w:t>7</w:t>
            </w:r>
          </w:p>
        </w:tc>
      </w:tr>
      <w:tr w:rsidR="000F28AB" w:rsidRPr="003E4C67" w14:paraId="33D2D557" w14:textId="77777777" w:rsidTr="00760FF3">
        <w:tc>
          <w:tcPr>
            <w:tcW w:w="7225" w:type="dxa"/>
          </w:tcPr>
          <w:p w14:paraId="1D059C2F" w14:textId="36E7F522"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журнал по прочим операциям</w:t>
            </w:r>
          </w:p>
        </w:tc>
        <w:tc>
          <w:tcPr>
            <w:tcW w:w="2402" w:type="dxa"/>
          </w:tcPr>
          <w:p w14:paraId="7B457CD4" w14:textId="3B4CF15F" w:rsidR="000F28AB" w:rsidRPr="003E4C67" w:rsidRDefault="00760FF3" w:rsidP="002812B6">
            <w:pPr>
              <w:jc w:val="center"/>
              <w:rPr>
                <w:rFonts w:ascii="Times New Roman" w:hAnsi="Times New Roman" w:cs="Times New Roman"/>
                <w:sz w:val="28"/>
                <w:szCs w:val="28"/>
              </w:rPr>
            </w:pPr>
            <w:r w:rsidRPr="003E4C67">
              <w:rPr>
                <w:rFonts w:ascii="Times New Roman" w:hAnsi="Times New Roman" w:cs="Times New Roman"/>
                <w:sz w:val="28"/>
                <w:szCs w:val="28"/>
              </w:rPr>
              <w:t>8</w:t>
            </w:r>
          </w:p>
        </w:tc>
      </w:tr>
      <w:tr w:rsidR="000F28AB" w:rsidRPr="003E4C67" w14:paraId="1EB403AF" w14:textId="77777777" w:rsidTr="00760FF3">
        <w:tc>
          <w:tcPr>
            <w:tcW w:w="7225" w:type="dxa"/>
          </w:tcPr>
          <w:p w14:paraId="411E4803" w14:textId="66D3F1C6"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 xml:space="preserve">журнал </w:t>
            </w:r>
            <w:r w:rsidR="00503473" w:rsidRPr="003E4C67">
              <w:rPr>
                <w:rFonts w:ascii="Times New Roman" w:hAnsi="Times New Roman" w:cs="Times New Roman"/>
                <w:sz w:val="28"/>
                <w:szCs w:val="28"/>
              </w:rPr>
              <w:t xml:space="preserve">операций </w:t>
            </w:r>
            <w:proofErr w:type="spellStart"/>
            <w:r w:rsidR="00503473" w:rsidRPr="003E4C67">
              <w:rPr>
                <w:rFonts w:ascii="Times New Roman" w:hAnsi="Times New Roman" w:cs="Times New Roman"/>
                <w:sz w:val="28"/>
                <w:szCs w:val="28"/>
              </w:rPr>
              <w:t>межотчетного</w:t>
            </w:r>
            <w:proofErr w:type="spellEnd"/>
            <w:r w:rsidR="00503473" w:rsidRPr="003E4C67">
              <w:rPr>
                <w:rFonts w:ascii="Times New Roman" w:hAnsi="Times New Roman" w:cs="Times New Roman"/>
                <w:sz w:val="28"/>
                <w:szCs w:val="28"/>
              </w:rPr>
              <w:t xml:space="preserve"> периода</w:t>
            </w:r>
          </w:p>
        </w:tc>
        <w:tc>
          <w:tcPr>
            <w:tcW w:w="2402" w:type="dxa"/>
          </w:tcPr>
          <w:p w14:paraId="41BD856A" w14:textId="0F2573D4" w:rsidR="000F28AB" w:rsidRPr="003E4C67" w:rsidRDefault="00503473" w:rsidP="002812B6">
            <w:pPr>
              <w:jc w:val="center"/>
              <w:rPr>
                <w:rFonts w:ascii="Times New Roman" w:hAnsi="Times New Roman" w:cs="Times New Roman"/>
                <w:sz w:val="28"/>
                <w:szCs w:val="28"/>
              </w:rPr>
            </w:pPr>
            <w:r w:rsidRPr="003E4C67">
              <w:rPr>
                <w:rFonts w:ascii="Times New Roman" w:hAnsi="Times New Roman" w:cs="Times New Roman"/>
                <w:sz w:val="28"/>
                <w:szCs w:val="28"/>
              </w:rPr>
              <w:t>8-мо</w:t>
            </w:r>
          </w:p>
        </w:tc>
      </w:tr>
      <w:tr w:rsidR="000F28AB" w:rsidRPr="003E4C67" w14:paraId="7E439763" w14:textId="77777777" w:rsidTr="00760FF3">
        <w:tc>
          <w:tcPr>
            <w:tcW w:w="7225" w:type="dxa"/>
          </w:tcPr>
          <w:p w14:paraId="71C13149" w14:textId="33E2C0D2"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 xml:space="preserve">журнал </w:t>
            </w:r>
            <w:r w:rsidR="00503473" w:rsidRPr="003E4C67">
              <w:rPr>
                <w:rFonts w:ascii="Times New Roman" w:hAnsi="Times New Roman" w:cs="Times New Roman"/>
                <w:sz w:val="28"/>
                <w:szCs w:val="28"/>
              </w:rPr>
              <w:t>операций по исправлению ошибок прошлых лет</w:t>
            </w:r>
          </w:p>
        </w:tc>
        <w:tc>
          <w:tcPr>
            <w:tcW w:w="2402" w:type="dxa"/>
          </w:tcPr>
          <w:p w14:paraId="1B8CA932" w14:textId="427C2DCC" w:rsidR="000F28AB" w:rsidRPr="003E4C67" w:rsidRDefault="00503473" w:rsidP="002812B6">
            <w:pPr>
              <w:jc w:val="center"/>
              <w:rPr>
                <w:rFonts w:ascii="Times New Roman" w:hAnsi="Times New Roman" w:cs="Times New Roman"/>
                <w:sz w:val="28"/>
                <w:szCs w:val="28"/>
              </w:rPr>
            </w:pPr>
            <w:r w:rsidRPr="003E4C67">
              <w:rPr>
                <w:rFonts w:ascii="Times New Roman" w:hAnsi="Times New Roman" w:cs="Times New Roman"/>
                <w:sz w:val="28"/>
                <w:szCs w:val="28"/>
              </w:rPr>
              <w:t>8-ош</w:t>
            </w:r>
          </w:p>
        </w:tc>
      </w:tr>
      <w:tr w:rsidR="000F28AB" w:rsidRPr="003E4C67" w14:paraId="314771E2" w14:textId="77777777" w:rsidTr="00760FF3">
        <w:tc>
          <w:tcPr>
            <w:tcW w:w="7225" w:type="dxa"/>
          </w:tcPr>
          <w:p w14:paraId="302ED4A9" w14:textId="228EB991" w:rsidR="000F28AB" w:rsidRPr="003E4C67" w:rsidRDefault="000F28AB" w:rsidP="002812B6">
            <w:pPr>
              <w:jc w:val="both"/>
              <w:rPr>
                <w:rFonts w:ascii="Times New Roman" w:hAnsi="Times New Roman" w:cs="Times New Roman"/>
                <w:sz w:val="28"/>
                <w:szCs w:val="28"/>
              </w:rPr>
            </w:pPr>
            <w:r w:rsidRPr="003E4C67">
              <w:rPr>
                <w:rFonts w:ascii="Times New Roman" w:hAnsi="Times New Roman" w:cs="Times New Roman"/>
                <w:sz w:val="28"/>
                <w:szCs w:val="28"/>
              </w:rPr>
              <w:t xml:space="preserve">журнал </w:t>
            </w:r>
            <w:r w:rsidR="00503473" w:rsidRPr="003E4C67">
              <w:rPr>
                <w:rFonts w:ascii="Times New Roman" w:hAnsi="Times New Roman" w:cs="Times New Roman"/>
                <w:sz w:val="28"/>
                <w:szCs w:val="28"/>
              </w:rPr>
              <w:t>по санкционированию</w:t>
            </w:r>
          </w:p>
        </w:tc>
        <w:tc>
          <w:tcPr>
            <w:tcW w:w="2402" w:type="dxa"/>
          </w:tcPr>
          <w:p w14:paraId="0FA1124B" w14:textId="1D0BF49C" w:rsidR="000F28AB" w:rsidRPr="003E4C67" w:rsidRDefault="00503473" w:rsidP="002812B6">
            <w:pPr>
              <w:jc w:val="center"/>
              <w:rPr>
                <w:rFonts w:ascii="Times New Roman" w:hAnsi="Times New Roman" w:cs="Times New Roman"/>
                <w:sz w:val="28"/>
                <w:szCs w:val="28"/>
              </w:rPr>
            </w:pPr>
            <w:r w:rsidRPr="003E4C67">
              <w:rPr>
                <w:rFonts w:ascii="Times New Roman" w:hAnsi="Times New Roman" w:cs="Times New Roman"/>
                <w:sz w:val="28"/>
                <w:szCs w:val="28"/>
              </w:rPr>
              <w:t>9</w:t>
            </w:r>
          </w:p>
        </w:tc>
      </w:tr>
      <w:tr w:rsidR="00E14D21" w:rsidRPr="003E4C67" w14:paraId="394BBD3D" w14:textId="77777777" w:rsidTr="00760FF3">
        <w:tc>
          <w:tcPr>
            <w:tcW w:w="7225" w:type="dxa"/>
          </w:tcPr>
          <w:p w14:paraId="3779CCE8" w14:textId="10FC01A6" w:rsidR="00E14D21" w:rsidRPr="003E4C67" w:rsidRDefault="00ED0272" w:rsidP="002812B6">
            <w:pPr>
              <w:jc w:val="both"/>
              <w:rPr>
                <w:rFonts w:ascii="Times New Roman" w:hAnsi="Times New Roman" w:cs="Times New Roman"/>
                <w:sz w:val="28"/>
                <w:szCs w:val="28"/>
              </w:rPr>
            </w:pPr>
            <w:r w:rsidRPr="003E4C67">
              <w:rPr>
                <w:rFonts w:ascii="Times New Roman" w:hAnsi="Times New Roman" w:cs="Times New Roman"/>
                <w:sz w:val="28"/>
                <w:szCs w:val="28"/>
              </w:rPr>
              <w:t>ж</w:t>
            </w:r>
            <w:r w:rsidR="00E14D21" w:rsidRPr="003E4C67">
              <w:rPr>
                <w:rFonts w:ascii="Times New Roman" w:hAnsi="Times New Roman" w:cs="Times New Roman"/>
                <w:sz w:val="28"/>
                <w:szCs w:val="28"/>
              </w:rPr>
              <w:t xml:space="preserve">урнал </w:t>
            </w:r>
            <w:proofErr w:type="gramStart"/>
            <w:r w:rsidR="00E14D21" w:rsidRPr="003E4C67">
              <w:rPr>
                <w:rFonts w:ascii="Times New Roman" w:hAnsi="Times New Roman" w:cs="Times New Roman"/>
                <w:sz w:val="28"/>
                <w:szCs w:val="28"/>
              </w:rPr>
              <w:t>операций  по</w:t>
            </w:r>
            <w:proofErr w:type="gramEnd"/>
            <w:r w:rsidR="00E14D21" w:rsidRPr="003E4C67">
              <w:rPr>
                <w:rFonts w:ascii="Times New Roman" w:hAnsi="Times New Roman" w:cs="Times New Roman"/>
                <w:sz w:val="28"/>
                <w:szCs w:val="28"/>
              </w:rPr>
              <w:t xml:space="preserve"> забалансовому счету </w:t>
            </w:r>
          </w:p>
        </w:tc>
        <w:tc>
          <w:tcPr>
            <w:tcW w:w="2402" w:type="dxa"/>
          </w:tcPr>
          <w:p w14:paraId="56B6AE5B" w14:textId="1EE86463" w:rsidR="00E14D21" w:rsidRPr="003E4C67" w:rsidRDefault="00E14D21" w:rsidP="002812B6">
            <w:pPr>
              <w:jc w:val="center"/>
              <w:rPr>
                <w:rFonts w:ascii="Times New Roman" w:hAnsi="Times New Roman" w:cs="Times New Roman"/>
                <w:sz w:val="28"/>
                <w:szCs w:val="28"/>
              </w:rPr>
            </w:pPr>
            <w:r w:rsidRPr="003E4C67">
              <w:rPr>
                <w:rFonts w:ascii="Times New Roman" w:hAnsi="Times New Roman" w:cs="Times New Roman"/>
                <w:sz w:val="28"/>
                <w:szCs w:val="28"/>
              </w:rPr>
              <w:t>форма 0509213</w:t>
            </w:r>
          </w:p>
        </w:tc>
      </w:tr>
    </w:tbl>
    <w:p w14:paraId="2CAB728C" w14:textId="77777777" w:rsidR="000F28AB" w:rsidRPr="003E4C67" w:rsidRDefault="000F28AB" w:rsidP="002812B6">
      <w:pPr>
        <w:spacing w:line="240" w:lineRule="auto"/>
        <w:jc w:val="both"/>
        <w:rPr>
          <w:rFonts w:ascii="Times New Roman" w:hAnsi="Times New Roman" w:cs="Times New Roman"/>
          <w:sz w:val="28"/>
          <w:szCs w:val="28"/>
        </w:rPr>
      </w:pPr>
    </w:p>
    <w:p w14:paraId="0175C3BA" w14:textId="44E4EE49"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К журналам прилагаются первичные учетные документы согласно приложению 8</w:t>
      </w:r>
      <w:r w:rsidR="00B17B66" w:rsidRPr="003E4C67">
        <w:rPr>
          <w:rFonts w:ascii="Times New Roman" w:hAnsi="Times New Roman" w:cs="Times New Roman"/>
          <w:sz w:val="28"/>
          <w:szCs w:val="28"/>
        </w:rPr>
        <w:t xml:space="preserve"> к настоящей учетной политике</w:t>
      </w:r>
      <w:r w:rsidRPr="003E4C67">
        <w:rPr>
          <w:rFonts w:ascii="Times New Roman" w:hAnsi="Times New Roman" w:cs="Times New Roman"/>
          <w:sz w:val="28"/>
          <w:szCs w:val="28"/>
        </w:rPr>
        <w:t>.</w:t>
      </w:r>
    </w:p>
    <w:p w14:paraId="1DE25EF6" w14:textId="02AF6843"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12. Документы бухгалтерского учета составляются в форме электронного документа, подписанного квалифицированной электронной подписью. Исключение – оформление документов в структурных подразделениях, в которых нет компьютеров, программных средств или интернета, необходимых для оформления электронных документов. В этих случаях документ может быть составлен:</w:t>
      </w:r>
    </w:p>
    <w:p w14:paraId="1061B32D"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w:t>
      </w:r>
      <w:r w:rsidRPr="003E4C67">
        <w:rPr>
          <w:rFonts w:ascii="Times New Roman" w:hAnsi="Times New Roman" w:cs="Times New Roman"/>
          <w:sz w:val="28"/>
          <w:szCs w:val="28"/>
        </w:rPr>
        <w:tab/>
        <w:t>на бумажном носителе и заверен собственноручной подписью;</w:t>
      </w:r>
    </w:p>
    <w:p w14:paraId="0F237FFB"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автоматически – с применением программных средств посредством формирования электронного образа бумажного документа, содержащего обязательные реквизиты, предусмотренные формой документа и собственноручного подписания документа на бумажном носителе.</w:t>
      </w:r>
    </w:p>
    <w:p w14:paraId="5FF18BF9"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При передаче в бухгалтерию </w:t>
      </w:r>
      <w:proofErr w:type="gramStart"/>
      <w:r w:rsidRPr="003E4C67">
        <w:rPr>
          <w:rFonts w:ascii="Times New Roman" w:hAnsi="Times New Roman" w:cs="Times New Roman"/>
          <w:sz w:val="28"/>
          <w:szCs w:val="28"/>
        </w:rPr>
        <w:t>бумажных  документов</w:t>
      </w:r>
      <w:proofErr w:type="gramEnd"/>
      <w:r w:rsidRPr="003E4C67">
        <w:rPr>
          <w:rFonts w:ascii="Times New Roman" w:hAnsi="Times New Roman" w:cs="Times New Roman"/>
          <w:sz w:val="28"/>
          <w:szCs w:val="28"/>
        </w:rPr>
        <w:t xml:space="preserve"> с них снимаются электронные скан-копии. Скан-копии изготавливает, подписывает ЭП и несет ответственность за соответствие подлинникам:</w:t>
      </w:r>
    </w:p>
    <w:p w14:paraId="5093B219"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сотрудник, составивший оригинал, - по документам, созданным внутри учреждения;</w:t>
      </w:r>
    </w:p>
    <w:p w14:paraId="4D245B1F"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бухгалтер, ответственный за проведение операции в учете - по документам, поступившим от контрагентов, органов власти и других лиц.</w:t>
      </w:r>
    </w:p>
    <w:p w14:paraId="06C89FA3"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Если скан‑копию изготавливает или подписывает иное уполномоченное лицо, ответственность за соответствие копии подлиннику возлагается на это лицо.</w:t>
      </w:r>
    </w:p>
    <w:p w14:paraId="59A0EEDB"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пункты 10, 12 приложения № 2 к СГС «Учетная политика, оценочные значения и ошибки».</w:t>
      </w:r>
    </w:p>
    <w:p w14:paraId="413A95B8" w14:textId="2CDE3654" w:rsidR="00514B90" w:rsidRPr="003E4C67" w:rsidRDefault="00514B9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ч. 6, 7 ст. 10 Закона N 402-ФЗ, п. 32 СГС "Концептуальные основы",</w:t>
      </w:r>
    </w:p>
    <w:p w14:paraId="0DF81BB5"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13.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14:paraId="024BA18F"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p>
    <w:p w14:paraId="2A81A445"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При заверении многостраничного документа заверяется копия каждого листа.</w:t>
      </w:r>
    </w:p>
    <w:p w14:paraId="4A87C32F"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часть 5 статьи 9 Закона от 06.12.2011 № 402-</w:t>
      </w:r>
      <w:proofErr w:type="gramStart"/>
      <w:r w:rsidRPr="003E4C67">
        <w:rPr>
          <w:rFonts w:ascii="Times New Roman" w:hAnsi="Times New Roman" w:cs="Times New Roman"/>
          <w:sz w:val="28"/>
          <w:szCs w:val="28"/>
        </w:rPr>
        <w:t>ФЗ,  пункт</w:t>
      </w:r>
      <w:proofErr w:type="gramEnd"/>
      <w:r w:rsidRPr="003E4C67">
        <w:rPr>
          <w:rFonts w:ascii="Times New Roman" w:hAnsi="Times New Roman" w:cs="Times New Roman"/>
          <w:sz w:val="28"/>
          <w:szCs w:val="28"/>
        </w:rPr>
        <w:t xml:space="preserve"> 32 СГС «Концептуальные основы бухучета и отчетности</w:t>
      </w:r>
      <w:proofErr w:type="gramStart"/>
      <w:r w:rsidRPr="003E4C67">
        <w:rPr>
          <w:rFonts w:ascii="Times New Roman" w:hAnsi="Times New Roman" w:cs="Times New Roman"/>
          <w:sz w:val="28"/>
          <w:szCs w:val="28"/>
        </w:rPr>
        <w:t>»,  статья</w:t>
      </w:r>
      <w:proofErr w:type="gramEnd"/>
      <w:r w:rsidRPr="003E4C67">
        <w:rPr>
          <w:rFonts w:ascii="Times New Roman" w:hAnsi="Times New Roman" w:cs="Times New Roman"/>
          <w:sz w:val="28"/>
          <w:szCs w:val="28"/>
        </w:rPr>
        <w:t xml:space="preserve"> 2 Закона от 06.04.2011 № 63-ФЗ.</w:t>
      </w:r>
    </w:p>
    <w:p w14:paraId="5557C3EE"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14. Электронные документы, подписанные квалифицированной электронной подписью, хранятся:</w:t>
      </w:r>
    </w:p>
    <w:p w14:paraId="230463D8" w14:textId="0362D0FE"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на сервере.</w:t>
      </w:r>
    </w:p>
    <w:p w14:paraId="7A771BE6"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15. 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 с указанием сведений о </w:t>
      </w:r>
      <w:proofErr w:type="gramStart"/>
      <w:r w:rsidRPr="003E4C67">
        <w:rPr>
          <w:rFonts w:ascii="Times New Roman" w:hAnsi="Times New Roman" w:cs="Times New Roman"/>
          <w:sz w:val="28"/>
          <w:szCs w:val="28"/>
        </w:rPr>
        <w:t>сертификате  электронной</w:t>
      </w:r>
      <w:proofErr w:type="gramEnd"/>
      <w:r w:rsidRPr="003E4C67">
        <w:rPr>
          <w:rFonts w:ascii="Times New Roman" w:hAnsi="Times New Roman" w:cs="Times New Roman"/>
          <w:sz w:val="28"/>
          <w:szCs w:val="28"/>
        </w:rPr>
        <w:t xml:space="preserve"> подписи — кому выдан и срок действия. Дополнительно сотрудник бухгалтерии, ответственный за обработку </w:t>
      </w:r>
      <w:r w:rsidRPr="003E4C67">
        <w:rPr>
          <w:rFonts w:ascii="Times New Roman" w:hAnsi="Times New Roman" w:cs="Times New Roman"/>
          <w:sz w:val="28"/>
          <w:szCs w:val="28"/>
        </w:rPr>
        <w:lastRenderedPageBreak/>
        <w:t>документа, ведение регистра, ставит надпись «Копия верна», дату распечатки и свою подпись.</w:t>
      </w:r>
    </w:p>
    <w:p w14:paraId="46763CDE"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32 СГС «Концептуальные основы бухучета и отчетности».</w:t>
      </w:r>
    </w:p>
    <w:p w14:paraId="4109E34B" w14:textId="5DD8254D"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w:t>
      </w:r>
      <w:r w:rsidR="00F63436" w:rsidRPr="003E4C67">
        <w:rPr>
          <w:rFonts w:ascii="Times New Roman" w:hAnsi="Times New Roman" w:cs="Times New Roman"/>
          <w:sz w:val="28"/>
          <w:szCs w:val="28"/>
        </w:rPr>
        <w:t>6</w:t>
      </w:r>
      <w:r w:rsidRPr="003E4C67">
        <w:rPr>
          <w:rFonts w:ascii="Times New Roman" w:hAnsi="Times New Roman" w:cs="Times New Roman"/>
          <w:sz w:val="28"/>
          <w:szCs w:val="28"/>
        </w:rPr>
        <w:t>. Особенности применения первичных документов:</w:t>
      </w:r>
    </w:p>
    <w:p w14:paraId="33619B80" w14:textId="1B581E78"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w:t>
      </w:r>
      <w:r w:rsidR="00F63436" w:rsidRPr="003E4C67">
        <w:rPr>
          <w:rFonts w:ascii="Times New Roman" w:hAnsi="Times New Roman" w:cs="Times New Roman"/>
          <w:sz w:val="28"/>
          <w:szCs w:val="28"/>
        </w:rPr>
        <w:t>6</w:t>
      </w:r>
      <w:r w:rsidRPr="003E4C67">
        <w:rPr>
          <w:rFonts w:ascii="Times New Roman" w:hAnsi="Times New Roman" w:cs="Times New Roman"/>
          <w:sz w:val="28"/>
          <w:szCs w:val="28"/>
        </w:rPr>
        <w:t>.1.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14:paraId="3EF96494" w14:textId="17EED163"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w:t>
      </w:r>
      <w:r w:rsidR="00706033" w:rsidRPr="003E4C67">
        <w:rPr>
          <w:rFonts w:ascii="Times New Roman" w:hAnsi="Times New Roman" w:cs="Times New Roman"/>
          <w:sz w:val="28"/>
          <w:szCs w:val="28"/>
        </w:rPr>
        <w:t>6</w:t>
      </w:r>
      <w:r w:rsidRPr="003E4C67">
        <w:rPr>
          <w:rFonts w:ascii="Times New Roman" w:hAnsi="Times New Roman" w:cs="Times New Roman"/>
          <w:sz w:val="28"/>
          <w:szCs w:val="28"/>
        </w:rPr>
        <w:t>.2. В Табеле учета использования рабочего времени (ф. 0504421) регистрируются случаи отклонений от нормального использования рабочего времени, установленного правилами трудового распорядка. В графах 20 и 37 отражаются итоговые данные явок.</w:t>
      </w:r>
    </w:p>
    <w:p w14:paraId="00944654"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Табель учета использования рабочего времени (ф. 0504421) дополнен условными обозначениями.</w:t>
      </w:r>
    </w:p>
    <w:p w14:paraId="535ABFB5"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ОВ - Дополнительные выходные дни (оплачиваемые);</w:t>
      </w:r>
    </w:p>
    <w:p w14:paraId="5B796FA0"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НОД - Нерабочий оплачиваемый день</w:t>
      </w:r>
    </w:p>
    <w:p w14:paraId="5CBC2F81" w14:textId="3FE37B9C"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w:t>
      </w:r>
      <w:r w:rsidR="00706033" w:rsidRPr="003E4C67">
        <w:rPr>
          <w:rFonts w:ascii="Times New Roman" w:hAnsi="Times New Roman" w:cs="Times New Roman"/>
          <w:sz w:val="28"/>
          <w:szCs w:val="28"/>
        </w:rPr>
        <w:t>Т</w:t>
      </w:r>
      <w:r w:rsidRPr="003E4C67">
        <w:rPr>
          <w:rFonts w:ascii="Times New Roman" w:hAnsi="Times New Roman" w:cs="Times New Roman"/>
          <w:sz w:val="28"/>
          <w:szCs w:val="28"/>
        </w:rPr>
        <w:t>Д - Приостановка действия трудового договора в связи с мобилизацией сотрудника;</w:t>
      </w:r>
    </w:p>
    <w:p w14:paraId="3A7754A9"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Расширено применение буквенного кода «Г» — «Выполнение государственных обязанностей» —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 вызову в военкомат на военные сборы, по вызову в суд и другие госорганы в качестве свидетеля и пр.).</w:t>
      </w:r>
    </w:p>
    <w:p w14:paraId="0EF7A759" w14:textId="3A27830E"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w:t>
      </w:r>
      <w:r w:rsidR="00706033" w:rsidRPr="003E4C67">
        <w:rPr>
          <w:rFonts w:ascii="Times New Roman" w:hAnsi="Times New Roman" w:cs="Times New Roman"/>
          <w:sz w:val="28"/>
          <w:szCs w:val="28"/>
        </w:rPr>
        <w:t>6</w:t>
      </w:r>
      <w:r w:rsidRPr="003E4C67">
        <w:rPr>
          <w:rFonts w:ascii="Times New Roman" w:hAnsi="Times New Roman" w:cs="Times New Roman"/>
          <w:sz w:val="28"/>
          <w:szCs w:val="28"/>
        </w:rPr>
        <w:t>.3. Расчеты по заработной плате и другим выплатам оформляются в Расчетной ведомости (ф. 0504402).</w:t>
      </w:r>
    </w:p>
    <w:p w14:paraId="4DDBAD8A" w14:textId="35A9846A"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w:t>
      </w:r>
      <w:r w:rsidR="00706033" w:rsidRPr="003E4C67">
        <w:rPr>
          <w:rFonts w:ascii="Times New Roman" w:hAnsi="Times New Roman" w:cs="Times New Roman"/>
          <w:sz w:val="28"/>
          <w:szCs w:val="28"/>
        </w:rPr>
        <w:t>6</w:t>
      </w:r>
      <w:r w:rsidRPr="003E4C67">
        <w:rPr>
          <w:rFonts w:ascii="Times New Roman" w:hAnsi="Times New Roman" w:cs="Times New Roman"/>
          <w:sz w:val="28"/>
          <w:szCs w:val="28"/>
        </w:rPr>
        <w:t>.4. 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в том числе посредством передачи скан-копий.</w:t>
      </w:r>
    </w:p>
    <w:p w14:paraId="7F9D676A"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Скан-копия первичного документа изготавливается сотрудником, ответственным за факт хозяйственной жизни, в сроки,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скан-копией подписанного документа.</w:t>
      </w:r>
    </w:p>
    <w:p w14:paraId="54953702"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После окончания режима удаленной работы первичные документы, оформленные посредством обмена скан-копий, распечатываются на бумажном носителе и подписываются собственноручной подписью ответственных лиц.</w:t>
      </w:r>
    </w:p>
    <w:p w14:paraId="7B6C17F9" w14:textId="7A9233EF"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w:t>
      </w:r>
      <w:r w:rsidR="00706033" w:rsidRPr="003E4C67">
        <w:rPr>
          <w:rFonts w:ascii="Times New Roman" w:hAnsi="Times New Roman" w:cs="Times New Roman"/>
          <w:sz w:val="28"/>
          <w:szCs w:val="28"/>
        </w:rPr>
        <w:t>6</w:t>
      </w:r>
      <w:r w:rsidRPr="003E4C67">
        <w:rPr>
          <w:rFonts w:ascii="Times New Roman" w:hAnsi="Times New Roman" w:cs="Times New Roman"/>
          <w:sz w:val="28"/>
          <w:szCs w:val="28"/>
        </w:rPr>
        <w:t xml:space="preserve">.5. Учреждение применяет путевой лист, форма которого утверждена  </w:t>
      </w:r>
      <w:r w:rsidR="005749BF" w:rsidRPr="003E4C67">
        <w:rPr>
          <w:rFonts w:ascii="Times New Roman" w:hAnsi="Times New Roman" w:cs="Times New Roman"/>
          <w:sz w:val="28"/>
          <w:szCs w:val="28"/>
        </w:rPr>
        <w:t xml:space="preserve"> Постановление Госкомстата РФ от 28.11.1997 N 78</w:t>
      </w:r>
      <w:r w:rsidRPr="003E4C67">
        <w:rPr>
          <w:rFonts w:ascii="Times New Roman" w:hAnsi="Times New Roman" w:cs="Times New Roman"/>
          <w:sz w:val="28"/>
          <w:szCs w:val="28"/>
        </w:rPr>
        <w:t xml:space="preserve">. Путевые листы </w:t>
      </w:r>
      <w:r w:rsidRPr="003E4C67">
        <w:rPr>
          <w:rFonts w:ascii="Times New Roman" w:hAnsi="Times New Roman" w:cs="Times New Roman"/>
          <w:sz w:val="28"/>
          <w:szCs w:val="28"/>
        </w:rPr>
        <w:lastRenderedPageBreak/>
        <w:t>регистрируются в бумажном журнале учета движения путевых листов, который учреждение ведет по унифицированной форме № 8 (утв. постановлением Госкомстата от 28.11.1997 № 78). Нумерация путевых листов ведется в простом хронологическом порядке, начиная с 1 января каждого следующего года.</w:t>
      </w:r>
    </w:p>
    <w:p w14:paraId="7CE099E6"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Федеральный закон от 06.03.2022 № 39-ФЗ.</w:t>
      </w:r>
    </w:p>
    <w:p w14:paraId="4F7D02DE"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Информация о лицензии на медицинский осмотр в сведениях о медосмотре не указывается.</w:t>
      </w:r>
    </w:p>
    <w:p w14:paraId="09E3D14C"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Путевой лист оформляется:</w:t>
      </w:r>
    </w:p>
    <w:p w14:paraId="03E11180"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на один день – при коротких рейсах или перевозках в рамках одного дня;</w:t>
      </w:r>
    </w:p>
    <w:p w14:paraId="6C691A83"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длительность рейса – для регулярных перевозок – если срок рейса превышает один день;</w:t>
      </w:r>
    </w:p>
    <w:p w14:paraId="172B0A94"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период – месяц или неделю – для нерегулярных перевозок независимо от продолжительности рейса.</w:t>
      </w:r>
    </w:p>
    <w:p w14:paraId="69419453"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Также учреждение может оформить два путевых листа на один автомобиль, если в рейс отправляют двух водителей – по одному путевому листу на каждого водителя. Решение о количестве путевых листов и сроке их действия принимает главный механик.</w:t>
      </w:r>
    </w:p>
    <w:p w14:paraId="13E415B6" w14:textId="77777777"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9 приложения № 2 к СГС «Учетная политика, оценочные значения и ошибки».</w:t>
      </w:r>
    </w:p>
    <w:p w14:paraId="595A7907" w14:textId="2E4856F6" w:rsidR="005C7789" w:rsidRPr="003E4C67" w:rsidRDefault="005C7789"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w:t>
      </w:r>
      <w:r w:rsidR="00706033" w:rsidRPr="003E4C67">
        <w:rPr>
          <w:rFonts w:ascii="Times New Roman" w:hAnsi="Times New Roman" w:cs="Times New Roman"/>
          <w:sz w:val="28"/>
          <w:szCs w:val="28"/>
        </w:rPr>
        <w:t>7</w:t>
      </w:r>
      <w:r w:rsidRPr="003E4C67">
        <w:rPr>
          <w:rFonts w:ascii="Times New Roman" w:hAnsi="Times New Roman" w:cs="Times New Roman"/>
          <w:sz w:val="28"/>
          <w:szCs w:val="28"/>
        </w:rPr>
        <w:t>. Сотрудник, ответственный за оформление расчетных листков, передает лично в руки на бумаге каждому сотруднику расчетный листок в день выдачи зарплаты за вторую половину месяца</w:t>
      </w:r>
      <w:r w:rsidR="00706033" w:rsidRPr="003E4C67">
        <w:rPr>
          <w:rFonts w:ascii="Times New Roman" w:hAnsi="Times New Roman" w:cs="Times New Roman"/>
          <w:sz w:val="28"/>
          <w:szCs w:val="28"/>
        </w:rPr>
        <w:t xml:space="preserve">, по личному заявлению данные передаются в электронном варианте на электронную почту сотрудника. </w:t>
      </w:r>
    </w:p>
    <w:p w14:paraId="71419D09" w14:textId="77777777" w:rsidR="00C35D24" w:rsidRPr="003E4C67" w:rsidRDefault="00C35D24" w:rsidP="002812B6">
      <w:pPr>
        <w:spacing w:line="240" w:lineRule="auto"/>
        <w:jc w:val="center"/>
        <w:rPr>
          <w:rFonts w:ascii="Times New Roman" w:hAnsi="Times New Roman" w:cs="Times New Roman"/>
          <w:b/>
          <w:bCs/>
          <w:sz w:val="28"/>
          <w:szCs w:val="28"/>
        </w:rPr>
      </w:pPr>
      <w:r w:rsidRPr="003E4C67">
        <w:rPr>
          <w:rFonts w:ascii="Times New Roman" w:hAnsi="Times New Roman" w:cs="Times New Roman"/>
          <w:b/>
          <w:bCs/>
          <w:sz w:val="28"/>
          <w:szCs w:val="28"/>
        </w:rPr>
        <w:t>IV. План счетов</w:t>
      </w:r>
    </w:p>
    <w:p w14:paraId="7D325AD3" w14:textId="294895B3" w:rsidR="00C35D24" w:rsidRPr="003E4C67" w:rsidRDefault="00C35D24"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 Бухгалтерский учет ведется с использованием Рабочего плана счетов (приложение 1</w:t>
      </w:r>
      <w:r w:rsidR="00802903" w:rsidRPr="003E4C67">
        <w:t xml:space="preserve"> </w:t>
      </w:r>
      <w:bookmarkStart w:id="1" w:name="_Hlk223438066"/>
      <w:r w:rsidR="00802903" w:rsidRPr="003E4C67">
        <w:rPr>
          <w:rFonts w:ascii="Times New Roman" w:hAnsi="Times New Roman" w:cs="Times New Roman"/>
          <w:sz w:val="28"/>
          <w:szCs w:val="28"/>
        </w:rPr>
        <w:t xml:space="preserve">к настоящей учетной </w:t>
      </w:r>
      <w:proofErr w:type="gramStart"/>
      <w:r w:rsidR="00802903" w:rsidRPr="003E4C67">
        <w:rPr>
          <w:rFonts w:ascii="Times New Roman" w:hAnsi="Times New Roman" w:cs="Times New Roman"/>
          <w:sz w:val="28"/>
          <w:szCs w:val="28"/>
        </w:rPr>
        <w:t xml:space="preserve">политике </w:t>
      </w:r>
      <w:bookmarkEnd w:id="1"/>
      <w:r w:rsidRPr="003E4C67">
        <w:rPr>
          <w:rFonts w:ascii="Times New Roman" w:hAnsi="Times New Roman" w:cs="Times New Roman"/>
          <w:sz w:val="28"/>
          <w:szCs w:val="28"/>
        </w:rPr>
        <w:t>)</w:t>
      </w:r>
      <w:proofErr w:type="gramEnd"/>
      <w:r w:rsidRPr="003E4C67">
        <w:rPr>
          <w:rFonts w:ascii="Times New Roman" w:hAnsi="Times New Roman" w:cs="Times New Roman"/>
          <w:sz w:val="28"/>
          <w:szCs w:val="28"/>
        </w:rPr>
        <w:t>, разработанного в соответствии с СГС «Единый план счетов» № 121н, СГС «План счетов бухгалтерского учета» № 121н.</w:t>
      </w:r>
    </w:p>
    <w:p w14:paraId="0FD35AE6" w14:textId="77777777" w:rsidR="00C35D24" w:rsidRPr="003E4C67" w:rsidRDefault="00C35D24"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19 СГС «Концептуальные основы бухучета и отчетности», подпункт «б» пункта 9 СГС «Учетная политика, оценочные значения и ошибки».</w:t>
      </w:r>
    </w:p>
    <w:p w14:paraId="7B90F9AB" w14:textId="3A52E1FA" w:rsidR="00ED2C67" w:rsidRPr="003E4C67" w:rsidRDefault="00C35D24"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 отражении в бухучете хозяйственных операций 1–18-е разряды номера счета Рабочего плана счетов формируются следующим образом.</w:t>
      </w:r>
    </w:p>
    <w:tbl>
      <w:tblPr>
        <w:tblStyle w:val="ac"/>
        <w:tblW w:w="0" w:type="auto"/>
        <w:tblLook w:val="04A0" w:firstRow="1" w:lastRow="0" w:firstColumn="1" w:lastColumn="0" w:noHBand="0" w:noVBand="1"/>
      </w:tblPr>
      <w:tblGrid>
        <w:gridCol w:w="3114"/>
        <w:gridCol w:w="6513"/>
      </w:tblGrid>
      <w:tr w:rsidR="00C35D24" w:rsidRPr="003E4C67" w14:paraId="713B862A" w14:textId="77777777" w:rsidTr="00C35D24">
        <w:tc>
          <w:tcPr>
            <w:tcW w:w="3114" w:type="dxa"/>
          </w:tcPr>
          <w:p w14:paraId="75D46512" w14:textId="4EB7F83E" w:rsidR="00C35D24" w:rsidRPr="003E4C67" w:rsidRDefault="00C35D24" w:rsidP="002812B6">
            <w:pPr>
              <w:jc w:val="center"/>
              <w:rPr>
                <w:rFonts w:ascii="Times New Roman" w:hAnsi="Times New Roman" w:cs="Times New Roman"/>
                <w:sz w:val="28"/>
                <w:szCs w:val="28"/>
              </w:rPr>
            </w:pPr>
            <w:r w:rsidRPr="003E4C67">
              <w:rPr>
                <w:rFonts w:ascii="Times New Roman" w:hAnsi="Times New Roman" w:cs="Times New Roman"/>
              </w:rPr>
              <w:t>Разряд    номера счета</w:t>
            </w:r>
          </w:p>
        </w:tc>
        <w:tc>
          <w:tcPr>
            <w:tcW w:w="6513" w:type="dxa"/>
          </w:tcPr>
          <w:p w14:paraId="70366131" w14:textId="02BB5372" w:rsidR="00C35D24" w:rsidRPr="003E4C67" w:rsidRDefault="00C35D24" w:rsidP="002812B6">
            <w:pPr>
              <w:jc w:val="center"/>
              <w:rPr>
                <w:rFonts w:ascii="Times New Roman" w:hAnsi="Times New Roman" w:cs="Times New Roman"/>
                <w:sz w:val="28"/>
                <w:szCs w:val="28"/>
              </w:rPr>
            </w:pPr>
            <w:r w:rsidRPr="003E4C67">
              <w:rPr>
                <w:rFonts w:ascii="Times New Roman" w:hAnsi="Times New Roman" w:cs="Times New Roman"/>
              </w:rPr>
              <w:t>Код</w:t>
            </w:r>
          </w:p>
        </w:tc>
      </w:tr>
      <w:tr w:rsidR="00C35D24" w:rsidRPr="003E4C67" w14:paraId="55D62E3B" w14:textId="77777777" w:rsidTr="00C35D24">
        <w:tc>
          <w:tcPr>
            <w:tcW w:w="3114" w:type="dxa"/>
          </w:tcPr>
          <w:p w14:paraId="1396F2B8" w14:textId="4C96F0B9" w:rsidR="00C35D24" w:rsidRPr="003E4C67" w:rsidRDefault="00C35D24" w:rsidP="002812B6">
            <w:pPr>
              <w:jc w:val="both"/>
              <w:rPr>
                <w:rFonts w:ascii="Times New Roman" w:hAnsi="Times New Roman" w:cs="Times New Roman"/>
                <w:sz w:val="24"/>
                <w:szCs w:val="24"/>
              </w:rPr>
            </w:pPr>
            <w:r w:rsidRPr="003E4C67">
              <w:rPr>
                <w:rFonts w:ascii="Times New Roman" w:hAnsi="Times New Roman" w:cs="Times New Roman"/>
                <w:sz w:val="24"/>
                <w:szCs w:val="24"/>
              </w:rPr>
              <w:t>1- 4</w:t>
            </w:r>
          </w:p>
        </w:tc>
        <w:tc>
          <w:tcPr>
            <w:tcW w:w="6513" w:type="dxa"/>
          </w:tcPr>
          <w:p w14:paraId="56F6C9BE" w14:textId="77777777" w:rsidR="00C35D24" w:rsidRPr="003E4C67" w:rsidRDefault="00C35D24" w:rsidP="002812B6">
            <w:pPr>
              <w:jc w:val="both"/>
              <w:rPr>
                <w:rFonts w:ascii="Times New Roman" w:hAnsi="Times New Roman" w:cs="Times New Roman"/>
                <w:sz w:val="24"/>
                <w:szCs w:val="24"/>
              </w:rPr>
            </w:pPr>
            <w:r w:rsidRPr="003E4C67">
              <w:rPr>
                <w:rFonts w:ascii="Times New Roman" w:hAnsi="Times New Roman" w:cs="Times New Roman"/>
                <w:sz w:val="24"/>
                <w:szCs w:val="24"/>
              </w:rPr>
              <w:t>Аналитический код вида услуги:</w:t>
            </w:r>
          </w:p>
          <w:p w14:paraId="20EA4141" w14:textId="559DD5ED" w:rsidR="00C35D24" w:rsidRPr="003E4C67" w:rsidRDefault="00C35D24" w:rsidP="002812B6">
            <w:pPr>
              <w:jc w:val="both"/>
              <w:rPr>
                <w:rFonts w:ascii="Times New Roman" w:hAnsi="Times New Roman" w:cs="Times New Roman"/>
                <w:sz w:val="24"/>
                <w:szCs w:val="24"/>
              </w:rPr>
            </w:pPr>
          </w:p>
        </w:tc>
      </w:tr>
      <w:tr w:rsidR="00C35D24" w:rsidRPr="003E4C67" w14:paraId="7634E108" w14:textId="77777777" w:rsidTr="00C35D24">
        <w:tc>
          <w:tcPr>
            <w:tcW w:w="3114" w:type="dxa"/>
          </w:tcPr>
          <w:p w14:paraId="14B8828D" w14:textId="2C3292C1" w:rsidR="00C35D24" w:rsidRPr="003E4C67" w:rsidRDefault="00623C77" w:rsidP="002812B6">
            <w:pPr>
              <w:jc w:val="both"/>
              <w:rPr>
                <w:rFonts w:ascii="Times New Roman" w:hAnsi="Times New Roman" w:cs="Times New Roman"/>
                <w:sz w:val="24"/>
                <w:szCs w:val="24"/>
              </w:rPr>
            </w:pPr>
            <w:r w:rsidRPr="003E4C67">
              <w:rPr>
                <w:rFonts w:ascii="Times New Roman" w:hAnsi="Times New Roman" w:cs="Times New Roman"/>
                <w:sz w:val="24"/>
                <w:szCs w:val="24"/>
              </w:rPr>
              <w:t>5-14</w:t>
            </w:r>
          </w:p>
        </w:tc>
        <w:tc>
          <w:tcPr>
            <w:tcW w:w="6513" w:type="dxa"/>
          </w:tcPr>
          <w:p w14:paraId="1241E73A" w14:textId="77777777" w:rsidR="00BB3651" w:rsidRPr="003E4C67" w:rsidRDefault="00BB3651" w:rsidP="002812B6">
            <w:pPr>
              <w:jc w:val="both"/>
              <w:rPr>
                <w:rFonts w:ascii="Times New Roman" w:hAnsi="Times New Roman" w:cs="Times New Roman"/>
                <w:sz w:val="24"/>
                <w:szCs w:val="24"/>
              </w:rPr>
            </w:pPr>
            <w:r w:rsidRPr="003E4C67">
              <w:rPr>
                <w:rFonts w:ascii="Times New Roman" w:hAnsi="Times New Roman" w:cs="Times New Roman"/>
                <w:sz w:val="24"/>
                <w:szCs w:val="24"/>
              </w:rPr>
              <w:t>Код целевой статьи расходов при осуществлении деятельности с целевыми средствами:</w:t>
            </w:r>
          </w:p>
          <w:p w14:paraId="05504FA0" w14:textId="77777777" w:rsidR="00BB3651" w:rsidRPr="003E4C67" w:rsidRDefault="00BB3651" w:rsidP="002812B6">
            <w:pPr>
              <w:jc w:val="both"/>
              <w:rPr>
                <w:rFonts w:ascii="Times New Roman" w:hAnsi="Times New Roman" w:cs="Times New Roman"/>
                <w:sz w:val="24"/>
                <w:szCs w:val="24"/>
              </w:rPr>
            </w:pPr>
            <w:r w:rsidRPr="003E4C67">
              <w:rPr>
                <w:rFonts w:ascii="Times New Roman" w:hAnsi="Times New Roman" w:cs="Times New Roman"/>
                <w:sz w:val="24"/>
                <w:szCs w:val="24"/>
              </w:rPr>
              <w:t>-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750B5F66" w14:textId="77777777" w:rsidR="00BB3651" w:rsidRPr="003E4C67" w:rsidRDefault="00BB3651" w:rsidP="002812B6">
            <w:pPr>
              <w:jc w:val="both"/>
              <w:rPr>
                <w:rFonts w:ascii="Times New Roman" w:hAnsi="Times New Roman" w:cs="Times New Roman"/>
                <w:sz w:val="24"/>
                <w:szCs w:val="24"/>
              </w:rPr>
            </w:pPr>
            <w:r w:rsidRPr="003E4C67">
              <w:rPr>
                <w:rFonts w:ascii="Times New Roman" w:hAnsi="Times New Roman" w:cs="Times New Roman"/>
                <w:sz w:val="24"/>
                <w:szCs w:val="24"/>
              </w:rPr>
              <w:lastRenderedPageBreak/>
              <w:t>- если указание целевой статьи предусмотрено требованиями целевого назначения активов, обязательств, иных объектов бухгалтерского учета.</w:t>
            </w:r>
          </w:p>
          <w:p w14:paraId="05750B08" w14:textId="0BE41A92" w:rsidR="00BB3651" w:rsidRPr="003E4C67" w:rsidRDefault="00BB3651" w:rsidP="002812B6">
            <w:pPr>
              <w:jc w:val="both"/>
              <w:rPr>
                <w:rFonts w:ascii="Times New Roman" w:hAnsi="Times New Roman" w:cs="Times New Roman"/>
                <w:sz w:val="24"/>
                <w:szCs w:val="24"/>
              </w:rPr>
            </w:pPr>
            <w:r w:rsidRPr="003E4C67">
              <w:rPr>
                <w:rFonts w:ascii="Times New Roman" w:hAnsi="Times New Roman" w:cs="Times New Roman"/>
                <w:sz w:val="24"/>
                <w:szCs w:val="24"/>
              </w:rPr>
              <w:t>В остальных случаях — нули</w:t>
            </w:r>
          </w:p>
        </w:tc>
      </w:tr>
      <w:tr w:rsidR="00C35D24" w:rsidRPr="003E4C67" w14:paraId="60E61AC1" w14:textId="77777777" w:rsidTr="00C35D24">
        <w:tc>
          <w:tcPr>
            <w:tcW w:w="3114" w:type="dxa"/>
          </w:tcPr>
          <w:p w14:paraId="65A9F9C6" w14:textId="21604EC9" w:rsidR="00C35D24" w:rsidRPr="003E4C67" w:rsidRDefault="00623C77" w:rsidP="002812B6">
            <w:pPr>
              <w:jc w:val="both"/>
              <w:rPr>
                <w:rFonts w:ascii="Times New Roman" w:hAnsi="Times New Roman" w:cs="Times New Roman"/>
                <w:sz w:val="24"/>
                <w:szCs w:val="24"/>
              </w:rPr>
            </w:pPr>
            <w:r w:rsidRPr="003E4C67">
              <w:rPr>
                <w:rFonts w:ascii="Times New Roman" w:hAnsi="Times New Roman" w:cs="Times New Roman"/>
                <w:sz w:val="24"/>
                <w:szCs w:val="24"/>
              </w:rPr>
              <w:lastRenderedPageBreak/>
              <w:t>15-17</w:t>
            </w:r>
          </w:p>
        </w:tc>
        <w:tc>
          <w:tcPr>
            <w:tcW w:w="6513" w:type="dxa"/>
          </w:tcPr>
          <w:p w14:paraId="639FBC33" w14:textId="77777777" w:rsidR="00BB3651" w:rsidRPr="003E4C67" w:rsidRDefault="00BB3651" w:rsidP="002812B6">
            <w:pPr>
              <w:jc w:val="both"/>
              <w:rPr>
                <w:rFonts w:ascii="Times New Roman" w:hAnsi="Times New Roman" w:cs="Times New Roman"/>
                <w:sz w:val="24"/>
                <w:szCs w:val="24"/>
              </w:rPr>
            </w:pPr>
            <w:r w:rsidRPr="003E4C67">
              <w:rPr>
                <w:rFonts w:ascii="Times New Roman" w:hAnsi="Times New Roman" w:cs="Times New Roman"/>
                <w:sz w:val="24"/>
                <w:szCs w:val="24"/>
              </w:rPr>
              <w:t>Код вида поступлений или выбытий, соответствующий:</w:t>
            </w:r>
          </w:p>
          <w:p w14:paraId="0203E126" w14:textId="77777777" w:rsidR="00BB3651" w:rsidRPr="003E4C67" w:rsidRDefault="00BB3651" w:rsidP="002812B6">
            <w:pPr>
              <w:jc w:val="both"/>
              <w:rPr>
                <w:rFonts w:ascii="Times New Roman" w:hAnsi="Times New Roman" w:cs="Times New Roman"/>
                <w:sz w:val="24"/>
                <w:szCs w:val="24"/>
              </w:rPr>
            </w:pPr>
            <w:r w:rsidRPr="003E4C67">
              <w:rPr>
                <w:rFonts w:ascii="Times New Roman" w:hAnsi="Times New Roman" w:cs="Times New Roman"/>
                <w:sz w:val="24"/>
                <w:szCs w:val="24"/>
              </w:rPr>
              <w:t>- аналитической группе подвида доходов бюджетов;</w:t>
            </w:r>
          </w:p>
          <w:p w14:paraId="69E12281" w14:textId="77777777" w:rsidR="00BB3651" w:rsidRPr="003E4C67" w:rsidRDefault="00BB3651" w:rsidP="002812B6">
            <w:pPr>
              <w:jc w:val="both"/>
              <w:rPr>
                <w:rFonts w:ascii="Times New Roman" w:hAnsi="Times New Roman" w:cs="Times New Roman"/>
                <w:sz w:val="24"/>
                <w:szCs w:val="24"/>
              </w:rPr>
            </w:pPr>
            <w:r w:rsidRPr="003E4C67">
              <w:rPr>
                <w:rFonts w:ascii="Times New Roman" w:hAnsi="Times New Roman" w:cs="Times New Roman"/>
                <w:sz w:val="24"/>
                <w:szCs w:val="24"/>
              </w:rPr>
              <w:t>- коду вида расходов;</w:t>
            </w:r>
          </w:p>
          <w:p w14:paraId="44E00329" w14:textId="7CF59570" w:rsidR="00C35D24" w:rsidRPr="003E4C67" w:rsidRDefault="00BB3651" w:rsidP="002812B6">
            <w:pPr>
              <w:jc w:val="both"/>
              <w:rPr>
                <w:rFonts w:ascii="Times New Roman" w:hAnsi="Times New Roman" w:cs="Times New Roman"/>
                <w:sz w:val="24"/>
                <w:szCs w:val="24"/>
              </w:rPr>
            </w:pPr>
            <w:r w:rsidRPr="003E4C67">
              <w:rPr>
                <w:rFonts w:ascii="Times New Roman" w:hAnsi="Times New Roman" w:cs="Times New Roman"/>
                <w:sz w:val="24"/>
                <w:szCs w:val="24"/>
              </w:rPr>
              <w:t>- аналитической группе вида источников финансирования дефицитов бюджетов</w:t>
            </w:r>
          </w:p>
        </w:tc>
      </w:tr>
      <w:tr w:rsidR="00BB3651" w:rsidRPr="003E4C67" w14:paraId="18C65629" w14:textId="77777777" w:rsidTr="00C35D24">
        <w:tc>
          <w:tcPr>
            <w:tcW w:w="3114" w:type="dxa"/>
          </w:tcPr>
          <w:p w14:paraId="0D341B7D" w14:textId="57ED40B3" w:rsidR="00BB3651" w:rsidRPr="003E4C67" w:rsidRDefault="00623C77" w:rsidP="002812B6">
            <w:pPr>
              <w:jc w:val="both"/>
              <w:rPr>
                <w:rFonts w:ascii="Times New Roman" w:hAnsi="Times New Roman" w:cs="Times New Roman"/>
                <w:sz w:val="24"/>
                <w:szCs w:val="24"/>
              </w:rPr>
            </w:pPr>
            <w:r w:rsidRPr="003E4C67">
              <w:rPr>
                <w:rFonts w:ascii="Times New Roman" w:hAnsi="Times New Roman" w:cs="Times New Roman"/>
                <w:sz w:val="24"/>
                <w:szCs w:val="24"/>
              </w:rPr>
              <w:t>18</w:t>
            </w:r>
          </w:p>
        </w:tc>
        <w:tc>
          <w:tcPr>
            <w:tcW w:w="6513" w:type="dxa"/>
          </w:tcPr>
          <w:p w14:paraId="7E33C62F" w14:textId="77777777" w:rsidR="00E17DFC" w:rsidRPr="003E4C67" w:rsidRDefault="00E17DFC" w:rsidP="002812B6">
            <w:pPr>
              <w:jc w:val="both"/>
              <w:rPr>
                <w:rFonts w:ascii="Times New Roman" w:hAnsi="Times New Roman" w:cs="Times New Roman"/>
                <w:sz w:val="24"/>
                <w:szCs w:val="24"/>
              </w:rPr>
            </w:pPr>
            <w:r w:rsidRPr="003E4C67">
              <w:rPr>
                <w:rFonts w:ascii="Times New Roman" w:hAnsi="Times New Roman" w:cs="Times New Roman"/>
                <w:sz w:val="24"/>
                <w:szCs w:val="24"/>
              </w:rPr>
              <w:t>Код вида финансового обеспечения (деятельности):</w:t>
            </w:r>
          </w:p>
          <w:p w14:paraId="2346FDA0" w14:textId="77777777" w:rsidR="00E17DFC" w:rsidRPr="003E4C67" w:rsidRDefault="00E17DFC" w:rsidP="002812B6">
            <w:pPr>
              <w:jc w:val="both"/>
              <w:rPr>
                <w:rFonts w:ascii="Times New Roman" w:hAnsi="Times New Roman" w:cs="Times New Roman"/>
                <w:sz w:val="24"/>
                <w:szCs w:val="24"/>
              </w:rPr>
            </w:pPr>
            <w:r w:rsidRPr="003E4C67">
              <w:rPr>
                <w:rFonts w:ascii="Times New Roman" w:hAnsi="Times New Roman" w:cs="Times New Roman"/>
                <w:sz w:val="24"/>
                <w:szCs w:val="24"/>
              </w:rPr>
              <w:t>2 — приносящая доход деятельность (собственные доходы учреждения);</w:t>
            </w:r>
          </w:p>
          <w:p w14:paraId="757CA309" w14:textId="77777777" w:rsidR="00E17DFC" w:rsidRPr="003E4C67" w:rsidRDefault="00E17DFC" w:rsidP="002812B6">
            <w:pPr>
              <w:jc w:val="both"/>
              <w:rPr>
                <w:rFonts w:ascii="Times New Roman" w:hAnsi="Times New Roman" w:cs="Times New Roman"/>
                <w:sz w:val="24"/>
                <w:szCs w:val="24"/>
              </w:rPr>
            </w:pPr>
            <w:r w:rsidRPr="003E4C67">
              <w:rPr>
                <w:rFonts w:ascii="Times New Roman" w:hAnsi="Times New Roman" w:cs="Times New Roman"/>
                <w:sz w:val="24"/>
                <w:szCs w:val="24"/>
              </w:rPr>
              <w:t>3 — средства во временном распоряжении;</w:t>
            </w:r>
          </w:p>
          <w:p w14:paraId="49878E26" w14:textId="77777777" w:rsidR="00E17DFC" w:rsidRPr="003E4C67" w:rsidRDefault="00E17DFC" w:rsidP="002812B6">
            <w:pPr>
              <w:jc w:val="both"/>
              <w:rPr>
                <w:rFonts w:ascii="Times New Roman" w:hAnsi="Times New Roman" w:cs="Times New Roman"/>
                <w:sz w:val="24"/>
                <w:szCs w:val="24"/>
              </w:rPr>
            </w:pPr>
            <w:r w:rsidRPr="003E4C67">
              <w:rPr>
                <w:rFonts w:ascii="Times New Roman" w:hAnsi="Times New Roman" w:cs="Times New Roman"/>
                <w:sz w:val="24"/>
                <w:szCs w:val="24"/>
              </w:rPr>
              <w:t>4 — субсидия на выполнение государственного задания;</w:t>
            </w:r>
          </w:p>
          <w:p w14:paraId="706527A3" w14:textId="77777777" w:rsidR="00E17DFC" w:rsidRPr="003E4C67" w:rsidRDefault="00E17DFC" w:rsidP="002812B6">
            <w:pPr>
              <w:jc w:val="both"/>
              <w:rPr>
                <w:rFonts w:ascii="Times New Roman" w:hAnsi="Times New Roman" w:cs="Times New Roman"/>
                <w:sz w:val="24"/>
                <w:szCs w:val="24"/>
              </w:rPr>
            </w:pPr>
            <w:r w:rsidRPr="003E4C67">
              <w:rPr>
                <w:rFonts w:ascii="Times New Roman" w:hAnsi="Times New Roman" w:cs="Times New Roman"/>
                <w:sz w:val="24"/>
                <w:szCs w:val="24"/>
              </w:rPr>
              <w:t>5 — субсидии на иные цели;</w:t>
            </w:r>
          </w:p>
          <w:p w14:paraId="230F308D" w14:textId="73AE7E44" w:rsidR="00BB3651" w:rsidRPr="003E4C67" w:rsidRDefault="00E17DFC" w:rsidP="002812B6">
            <w:pPr>
              <w:jc w:val="both"/>
              <w:rPr>
                <w:rFonts w:ascii="Times New Roman" w:hAnsi="Times New Roman" w:cs="Times New Roman"/>
                <w:sz w:val="24"/>
                <w:szCs w:val="24"/>
              </w:rPr>
            </w:pPr>
            <w:r w:rsidRPr="003E4C67">
              <w:rPr>
                <w:rFonts w:ascii="Times New Roman" w:hAnsi="Times New Roman" w:cs="Times New Roman"/>
                <w:sz w:val="24"/>
                <w:szCs w:val="24"/>
              </w:rPr>
              <w:t>6 — субсидии на цели осуществления капитальных вложений</w:t>
            </w:r>
          </w:p>
        </w:tc>
      </w:tr>
    </w:tbl>
    <w:p w14:paraId="53245ECE" w14:textId="77777777" w:rsidR="003608B8" w:rsidRPr="003E4C67" w:rsidRDefault="003608B8" w:rsidP="002812B6">
      <w:pPr>
        <w:spacing w:line="240" w:lineRule="auto"/>
        <w:jc w:val="both"/>
        <w:rPr>
          <w:rFonts w:ascii="Times New Roman" w:hAnsi="Times New Roman" w:cs="Times New Roman"/>
          <w:sz w:val="28"/>
          <w:szCs w:val="28"/>
        </w:rPr>
      </w:pPr>
    </w:p>
    <w:p w14:paraId="1AFDD8C7" w14:textId="0697F1A4" w:rsidR="003608B8" w:rsidRPr="003E4C67" w:rsidRDefault="00F9683E" w:rsidP="002812B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3608B8" w:rsidRPr="003E4C67">
        <w:rPr>
          <w:rFonts w:ascii="Times New Roman" w:hAnsi="Times New Roman" w:cs="Times New Roman"/>
          <w:sz w:val="28"/>
          <w:szCs w:val="28"/>
        </w:rPr>
        <w:t xml:space="preserve">В целях обеспечения полноты отражения информации об осуществляемых операциях при утверждении (составлении) показателей Плана финансово хозяйственной </w:t>
      </w:r>
      <w:proofErr w:type="gramStart"/>
      <w:r w:rsidR="003608B8" w:rsidRPr="003E4C67">
        <w:rPr>
          <w:rFonts w:ascii="Times New Roman" w:hAnsi="Times New Roman" w:cs="Times New Roman"/>
          <w:sz w:val="28"/>
          <w:szCs w:val="28"/>
        </w:rPr>
        <w:t>деятельности  учреждения</w:t>
      </w:r>
      <w:proofErr w:type="gramEnd"/>
      <w:r w:rsidR="003608B8" w:rsidRPr="003E4C67">
        <w:rPr>
          <w:rFonts w:ascii="Times New Roman" w:hAnsi="Times New Roman" w:cs="Times New Roman"/>
          <w:sz w:val="28"/>
          <w:szCs w:val="28"/>
        </w:rPr>
        <w:t>, обоснований бюджетных ассигнований</w:t>
      </w:r>
      <w:r w:rsidR="009215FF" w:rsidRPr="003E4C67">
        <w:rPr>
          <w:rFonts w:ascii="Times New Roman" w:hAnsi="Times New Roman" w:cs="Times New Roman"/>
          <w:sz w:val="28"/>
          <w:szCs w:val="28"/>
        </w:rPr>
        <w:t>, принятие к учету обязательств (денежных обязательств)</w:t>
      </w:r>
      <w:r w:rsidR="003608B8" w:rsidRPr="003E4C67">
        <w:rPr>
          <w:rFonts w:ascii="Times New Roman" w:hAnsi="Times New Roman" w:cs="Times New Roman"/>
          <w:sz w:val="28"/>
          <w:szCs w:val="28"/>
        </w:rPr>
        <w:t xml:space="preserve"> производится дополнительная детализация кодов КОСГУ</w:t>
      </w:r>
      <w:r w:rsidR="002A187D" w:rsidRPr="003E4C67">
        <w:rPr>
          <w:rFonts w:ascii="Times New Roman" w:hAnsi="Times New Roman" w:cs="Times New Roman"/>
          <w:sz w:val="28"/>
          <w:szCs w:val="28"/>
        </w:rPr>
        <w:t xml:space="preserve"> 340</w:t>
      </w:r>
      <w:r w:rsidR="003608B8" w:rsidRPr="003E4C67">
        <w:rPr>
          <w:rFonts w:ascii="Times New Roman" w:hAnsi="Times New Roman" w:cs="Times New Roman"/>
          <w:sz w:val="28"/>
          <w:szCs w:val="28"/>
        </w:rPr>
        <w:t>:</w:t>
      </w:r>
    </w:p>
    <w:p w14:paraId="55895424" w14:textId="796B493E" w:rsidR="00B94E27" w:rsidRPr="00F9683E" w:rsidRDefault="00B94E27" w:rsidP="00F9683E">
      <w:pPr>
        <w:pStyle w:val="ad"/>
        <w:rPr>
          <w:rFonts w:ascii="Times New Roman" w:hAnsi="Times New Roman" w:cs="Times New Roman"/>
          <w:sz w:val="28"/>
          <w:szCs w:val="28"/>
        </w:rPr>
      </w:pPr>
      <w:r w:rsidRPr="00F9683E">
        <w:rPr>
          <w:rFonts w:ascii="Times New Roman" w:hAnsi="Times New Roman" w:cs="Times New Roman"/>
          <w:sz w:val="28"/>
          <w:szCs w:val="28"/>
        </w:rPr>
        <w:t>341 "Увеличение стоимости лекарственных препаратов и материалов, применяемых в медицинских целях"</w:t>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p>
    <w:p w14:paraId="106DDD98" w14:textId="23E5DAF8" w:rsidR="00B94E27" w:rsidRPr="00F9683E" w:rsidRDefault="00B94E27" w:rsidP="00F9683E">
      <w:pPr>
        <w:pStyle w:val="ad"/>
        <w:rPr>
          <w:rFonts w:ascii="Times New Roman" w:hAnsi="Times New Roman" w:cs="Times New Roman"/>
          <w:sz w:val="28"/>
          <w:szCs w:val="28"/>
        </w:rPr>
      </w:pPr>
      <w:r w:rsidRPr="00F9683E">
        <w:rPr>
          <w:rFonts w:ascii="Times New Roman" w:hAnsi="Times New Roman" w:cs="Times New Roman"/>
          <w:sz w:val="28"/>
          <w:szCs w:val="28"/>
        </w:rPr>
        <w:t>342 "Увеличение стоимости продуктов питания"</w:t>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p>
    <w:p w14:paraId="61DAD500" w14:textId="440E10EB" w:rsidR="00B94E27" w:rsidRPr="00F9683E" w:rsidRDefault="00B94E27" w:rsidP="00F9683E">
      <w:pPr>
        <w:pStyle w:val="ad"/>
        <w:rPr>
          <w:rFonts w:ascii="Times New Roman" w:hAnsi="Times New Roman" w:cs="Times New Roman"/>
          <w:sz w:val="28"/>
          <w:szCs w:val="28"/>
        </w:rPr>
      </w:pPr>
      <w:r w:rsidRPr="00F9683E">
        <w:rPr>
          <w:rFonts w:ascii="Times New Roman" w:hAnsi="Times New Roman" w:cs="Times New Roman"/>
          <w:sz w:val="28"/>
          <w:szCs w:val="28"/>
        </w:rPr>
        <w:t>343 "Увеличение стоимости горюче-смазочных материалов"</w:t>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p>
    <w:p w14:paraId="232A5777" w14:textId="6AABE361" w:rsidR="00B94E27" w:rsidRPr="00F9683E" w:rsidRDefault="00B94E27" w:rsidP="00F9683E">
      <w:pPr>
        <w:pStyle w:val="ad"/>
        <w:rPr>
          <w:rFonts w:ascii="Times New Roman" w:hAnsi="Times New Roman" w:cs="Times New Roman"/>
          <w:sz w:val="28"/>
          <w:szCs w:val="28"/>
        </w:rPr>
      </w:pPr>
      <w:r w:rsidRPr="00F9683E">
        <w:rPr>
          <w:rFonts w:ascii="Times New Roman" w:hAnsi="Times New Roman" w:cs="Times New Roman"/>
          <w:sz w:val="28"/>
          <w:szCs w:val="28"/>
        </w:rPr>
        <w:t>344 "Увеличение стоимости строительных материалов"</w:t>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p>
    <w:p w14:paraId="2A6A2A60" w14:textId="5F3F0289" w:rsidR="00B94E27" w:rsidRPr="00F9683E" w:rsidRDefault="00B94E27" w:rsidP="00F9683E">
      <w:pPr>
        <w:pStyle w:val="ad"/>
        <w:rPr>
          <w:rFonts w:ascii="Times New Roman" w:hAnsi="Times New Roman" w:cs="Times New Roman"/>
          <w:sz w:val="28"/>
          <w:szCs w:val="28"/>
        </w:rPr>
      </w:pPr>
      <w:r w:rsidRPr="00F9683E">
        <w:rPr>
          <w:rFonts w:ascii="Times New Roman" w:hAnsi="Times New Roman" w:cs="Times New Roman"/>
          <w:sz w:val="28"/>
          <w:szCs w:val="28"/>
        </w:rPr>
        <w:t>345 "Увеличение стоимости мягкого инвентаря"</w:t>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p>
    <w:p w14:paraId="45E87CEA" w14:textId="0F513D1B" w:rsidR="00B94E27" w:rsidRPr="00F9683E" w:rsidRDefault="00B94E27" w:rsidP="00F9683E">
      <w:pPr>
        <w:pStyle w:val="ad"/>
        <w:rPr>
          <w:rFonts w:ascii="Times New Roman" w:hAnsi="Times New Roman" w:cs="Times New Roman"/>
          <w:sz w:val="28"/>
          <w:szCs w:val="28"/>
        </w:rPr>
      </w:pPr>
      <w:r w:rsidRPr="00F9683E">
        <w:rPr>
          <w:rFonts w:ascii="Times New Roman" w:hAnsi="Times New Roman" w:cs="Times New Roman"/>
          <w:sz w:val="28"/>
          <w:szCs w:val="28"/>
        </w:rPr>
        <w:t>346 "Увеличение стоимости прочих материальных запасов"</w:t>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p>
    <w:p w14:paraId="030D0743" w14:textId="51D141D4" w:rsidR="00B94E27" w:rsidRPr="00F9683E" w:rsidRDefault="00B94E27" w:rsidP="00F9683E">
      <w:pPr>
        <w:pStyle w:val="ad"/>
        <w:rPr>
          <w:rFonts w:ascii="Times New Roman" w:hAnsi="Times New Roman" w:cs="Times New Roman"/>
          <w:sz w:val="28"/>
          <w:szCs w:val="28"/>
        </w:rPr>
      </w:pPr>
      <w:r w:rsidRPr="00F9683E">
        <w:rPr>
          <w:rFonts w:ascii="Times New Roman" w:hAnsi="Times New Roman" w:cs="Times New Roman"/>
          <w:sz w:val="28"/>
          <w:szCs w:val="28"/>
        </w:rPr>
        <w:t>347 "Увеличение стоимости материальных запасов для целей капитальных вложений"</w:t>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r w:rsidRPr="00F9683E">
        <w:rPr>
          <w:rFonts w:ascii="Times New Roman" w:hAnsi="Times New Roman" w:cs="Times New Roman"/>
          <w:sz w:val="28"/>
          <w:szCs w:val="28"/>
        </w:rPr>
        <w:tab/>
      </w:r>
    </w:p>
    <w:p w14:paraId="4E3E7C60" w14:textId="77777777" w:rsidR="00B94E27" w:rsidRPr="00F9683E" w:rsidRDefault="00B94E27" w:rsidP="00F9683E">
      <w:pPr>
        <w:pStyle w:val="ad"/>
        <w:rPr>
          <w:rFonts w:ascii="Times New Roman" w:hAnsi="Times New Roman" w:cs="Times New Roman"/>
          <w:sz w:val="28"/>
          <w:szCs w:val="28"/>
        </w:rPr>
      </w:pPr>
      <w:r w:rsidRPr="00F9683E">
        <w:rPr>
          <w:rFonts w:ascii="Times New Roman" w:hAnsi="Times New Roman" w:cs="Times New Roman"/>
          <w:sz w:val="28"/>
          <w:szCs w:val="28"/>
        </w:rPr>
        <w:t>349 "Увеличение стоимости прочих материальных запасов однократного применения".</w:t>
      </w:r>
    </w:p>
    <w:p w14:paraId="3D6D2678" w14:textId="7B24CFA2" w:rsidR="003608B8" w:rsidRPr="00F9683E" w:rsidRDefault="00B94E27" w:rsidP="00F9683E">
      <w:pPr>
        <w:pStyle w:val="ad"/>
        <w:rPr>
          <w:rFonts w:ascii="Times New Roman" w:hAnsi="Times New Roman" w:cs="Times New Roman"/>
          <w:sz w:val="28"/>
          <w:szCs w:val="28"/>
        </w:rPr>
      </w:pPr>
      <w:r w:rsidRPr="00F9683E">
        <w:rPr>
          <w:rFonts w:ascii="Times New Roman" w:hAnsi="Times New Roman" w:cs="Times New Roman"/>
          <w:sz w:val="28"/>
          <w:szCs w:val="28"/>
        </w:rPr>
        <w:tab/>
      </w:r>
    </w:p>
    <w:p w14:paraId="57931080" w14:textId="64123B6C" w:rsidR="003608B8" w:rsidRPr="003E4C67" w:rsidRDefault="003608B8"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п.8 Порядка 290н.</w:t>
      </w:r>
    </w:p>
    <w:p w14:paraId="5FCC4C77" w14:textId="77777777" w:rsidR="003608B8" w:rsidRPr="003E4C67" w:rsidRDefault="003608B8" w:rsidP="002812B6">
      <w:pPr>
        <w:spacing w:line="240" w:lineRule="auto"/>
        <w:jc w:val="both"/>
        <w:rPr>
          <w:rFonts w:ascii="Times New Roman" w:hAnsi="Times New Roman" w:cs="Times New Roman"/>
          <w:b/>
          <w:bCs/>
          <w:sz w:val="28"/>
          <w:szCs w:val="28"/>
        </w:rPr>
      </w:pPr>
    </w:p>
    <w:p w14:paraId="4C54AE22" w14:textId="40541145" w:rsidR="00A94FF6" w:rsidRPr="003E4C67" w:rsidRDefault="00A94FF6" w:rsidP="002812B6">
      <w:pPr>
        <w:spacing w:line="240" w:lineRule="auto"/>
        <w:jc w:val="center"/>
        <w:rPr>
          <w:rFonts w:ascii="Times New Roman" w:hAnsi="Times New Roman" w:cs="Times New Roman"/>
          <w:b/>
          <w:bCs/>
          <w:sz w:val="28"/>
          <w:szCs w:val="28"/>
        </w:rPr>
      </w:pPr>
      <w:r w:rsidRPr="003E4C67">
        <w:rPr>
          <w:rFonts w:ascii="Times New Roman" w:hAnsi="Times New Roman" w:cs="Times New Roman"/>
          <w:b/>
          <w:bCs/>
          <w:sz w:val="28"/>
          <w:szCs w:val="28"/>
        </w:rPr>
        <w:t>V. Методы оценки объектов бухгалтерского учета, порядок их признания, прекращения признания и раскрытия информации</w:t>
      </w:r>
    </w:p>
    <w:p w14:paraId="67A92963" w14:textId="77777777" w:rsidR="00A94FF6" w:rsidRPr="003E4C67" w:rsidRDefault="00A94FF6"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1. Общие положения</w:t>
      </w:r>
    </w:p>
    <w:p w14:paraId="5FA5AF67"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1.1. Для случаев, которые не установлены в федеральных стандартах и других нормативно-правовых актах, регулирующих бухучет, метод определения </w:t>
      </w:r>
      <w:r w:rsidRPr="003E4C67">
        <w:rPr>
          <w:rFonts w:ascii="Times New Roman" w:hAnsi="Times New Roman" w:cs="Times New Roman"/>
          <w:sz w:val="28"/>
          <w:szCs w:val="28"/>
        </w:rPr>
        <w:lastRenderedPageBreak/>
        <w:t>справедливой стоимости выбирает комиссия учреждения по поступлению и выбытию активов.</w:t>
      </w:r>
    </w:p>
    <w:p w14:paraId="7246E698"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54 СГС «Концептуальные основы бухучета и отчетности».</w:t>
      </w:r>
    </w:p>
    <w:p w14:paraId="25094FCE"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1.2.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14:paraId="71474B9A"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6 СГС «Учетная политика, оценочные значения и ошибки».</w:t>
      </w:r>
    </w:p>
    <w:p w14:paraId="46D06143" w14:textId="2F900878" w:rsidR="00514B90" w:rsidRPr="003E4C67" w:rsidRDefault="00514B9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1.3. 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w:t>
      </w:r>
      <w:proofErr w:type="gramStart"/>
      <w:r w:rsidRPr="003E4C67">
        <w:rPr>
          <w:rFonts w:ascii="Times New Roman" w:hAnsi="Times New Roman" w:cs="Times New Roman"/>
          <w:sz w:val="28"/>
          <w:szCs w:val="28"/>
        </w:rPr>
        <w:t>приложении  7</w:t>
      </w:r>
      <w:proofErr w:type="gramEnd"/>
      <w:r w:rsidRPr="003E4C67">
        <w:rPr>
          <w:rFonts w:ascii="Times New Roman" w:hAnsi="Times New Roman" w:cs="Times New Roman"/>
          <w:sz w:val="28"/>
          <w:szCs w:val="28"/>
        </w:rPr>
        <w:t xml:space="preserve"> к настоящей учетной политике.</w:t>
      </w:r>
    </w:p>
    <w:p w14:paraId="13F5AC19" w14:textId="4330168A" w:rsidR="00514B90" w:rsidRPr="003E4C67" w:rsidRDefault="00514B9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 9 СГС "Учетная политика")</w:t>
      </w:r>
    </w:p>
    <w:p w14:paraId="7F264B51" w14:textId="2D9E7489" w:rsidR="00D25DAD" w:rsidRPr="003E4C67" w:rsidRDefault="00B7283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1.4. </w:t>
      </w:r>
      <w:r w:rsidR="00D25DAD" w:rsidRPr="003E4C67">
        <w:rPr>
          <w:rFonts w:ascii="Times New Roman" w:hAnsi="Times New Roman" w:cs="Times New Roman"/>
          <w:sz w:val="28"/>
          <w:szCs w:val="28"/>
        </w:rPr>
        <w:t xml:space="preserve">Для расчета средней заработной платы для всех случаев ее </w:t>
      </w:r>
      <w:proofErr w:type="gramStart"/>
      <w:r w:rsidR="00D25DAD" w:rsidRPr="003E4C67">
        <w:rPr>
          <w:rFonts w:ascii="Times New Roman" w:hAnsi="Times New Roman" w:cs="Times New Roman"/>
          <w:sz w:val="28"/>
          <w:szCs w:val="28"/>
        </w:rPr>
        <w:t>определения,  учреждение</w:t>
      </w:r>
      <w:proofErr w:type="gramEnd"/>
      <w:r w:rsidR="00D25DAD" w:rsidRPr="003E4C67">
        <w:rPr>
          <w:rFonts w:ascii="Times New Roman" w:hAnsi="Times New Roman" w:cs="Times New Roman"/>
          <w:sz w:val="28"/>
          <w:szCs w:val="28"/>
        </w:rPr>
        <w:t xml:space="preserve"> руководствуется Постановлением Правительства РФ от 24 апреля 2025 г. N 540 «Об особенностях порядка исчисления средней заработной платы»</w:t>
      </w:r>
    </w:p>
    <w:p w14:paraId="7B245942" w14:textId="77777777" w:rsidR="00D25DAD" w:rsidRPr="003E4C67" w:rsidRDefault="00D25DAD"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w:t>
      </w:r>
    </w:p>
    <w:p w14:paraId="572C54DF" w14:textId="1F31C5C3" w:rsidR="00A94FF6" w:rsidRPr="003E4C67" w:rsidRDefault="00A94FF6"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2. Основные средства</w:t>
      </w:r>
    </w:p>
    <w:p w14:paraId="5AC0C7A7"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2.1. Учреждение учитывает в составе инвентаря на счете 101.06 «Инвентарь производственный и хозяйственный», следующие объекты со сроком службы более 12 месяцев.</w:t>
      </w:r>
    </w:p>
    <w:p w14:paraId="30B826F0" w14:textId="103F56B2"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Амортизация на нефинансовые активы начисляется в последний день месяца.</w:t>
      </w:r>
    </w:p>
    <w:p w14:paraId="23BA93CA"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 33 СГС «Основные средства», пункт 28 СГС «Нематериальные активы».</w:t>
      </w:r>
    </w:p>
    <w:p w14:paraId="47C4749D"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мебель и предметы интерьера: столы, стулья, стеллажи, полки, зеркала и т. п.;</w:t>
      </w:r>
    </w:p>
    <w:p w14:paraId="56BA88C5"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электробытовая </w:t>
      </w:r>
      <w:proofErr w:type="gramStart"/>
      <w:r w:rsidRPr="003E4C67">
        <w:rPr>
          <w:rFonts w:ascii="Times New Roman" w:hAnsi="Times New Roman" w:cs="Times New Roman"/>
          <w:sz w:val="28"/>
          <w:szCs w:val="28"/>
        </w:rPr>
        <w:t>техника:  стиральные</w:t>
      </w:r>
      <w:proofErr w:type="gramEnd"/>
      <w:r w:rsidRPr="003E4C67">
        <w:rPr>
          <w:rFonts w:ascii="Times New Roman" w:hAnsi="Times New Roman" w:cs="Times New Roman"/>
          <w:sz w:val="28"/>
          <w:szCs w:val="28"/>
        </w:rPr>
        <w:t xml:space="preserve"> машины, микроволновые печи, пароочистители, увлажнители воздуха и пр.;</w:t>
      </w:r>
    </w:p>
    <w:p w14:paraId="4D1DD052"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осветительные, бытовые и прочие приборы: светильники, весы, часы и т. п.;</w:t>
      </w:r>
    </w:p>
    <w:p w14:paraId="0BCDC311"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средства пожаротушения: багор, штыковая лопата, конусное ведро, пожарный лом, кошма, топор, огнетушитель, пожарный шкаф и т. д. (кроме насосов и механических пожарных лестниц).</w:t>
      </w:r>
    </w:p>
    <w:p w14:paraId="6FC11E84"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2.2.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14:paraId="5EBCA8C2"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системные блоки;</w:t>
      </w:r>
    </w:p>
    <w:p w14:paraId="06A30F98"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мониторы;</w:t>
      </w:r>
    </w:p>
    <w:p w14:paraId="3899EA06"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компьютерные мыши;</w:t>
      </w:r>
    </w:p>
    <w:p w14:paraId="03B3BDAD"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 клавиатуры.</w:t>
      </w:r>
    </w:p>
    <w:p w14:paraId="218052FE"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Не считается существенной стоимость до 20 000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p>
    <w:p w14:paraId="52FC9624"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10 СГС «Основные средства».</w:t>
      </w:r>
    </w:p>
    <w:p w14:paraId="3F18C1F0"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2.3. Уникальный инвентарный номер состоит из десяти знаков и присваивается в порядке:</w:t>
      </w:r>
    </w:p>
    <w:p w14:paraId="33D4EC61"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1-й разряд — амортизационная группа, к которой отнесен объект при принятии к учету (при отнесении инвентарного объекта к 10-й амортизационной группе в данном разряде проставляется «0»);</w:t>
      </w:r>
    </w:p>
    <w:p w14:paraId="0A7D1710"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2–4-е разряды — код объекта учета синтетического счета в Плане счетов бухгалтерского учета;</w:t>
      </w:r>
    </w:p>
    <w:p w14:paraId="7BEA81C6"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5–6-е разряды — код группы и вида синтетического счета Плана счетов бухгалтерского учета;</w:t>
      </w:r>
    </w:p>
    <w:p w14:paraId="6E817546"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7–10-е разряды — порядковый номер нефинансового актива.</w:t>
      </w:r>
    </w:p>
    <w:p w14:paraId="777CF171"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9 СГС «Основные средства».</w:t>
      </w:r>
    </w:p>
    <w:p w14:paraId="436E2742"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2.4. Каждому инвентарному объекту недвижимого имущества, а также инвентарному объекту движимого имущества, кроме объектов стоимостью до 10 000 руб.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14:paraId="73E4EAD6"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Каждому объекту основных средств, входящему в комплекс объектов основных средств, признаваемый для целей бухгалтерского учета единым инвентарным объектом (далее - инвентарная группа), присваивается внутренний порядковый инвентарный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14:paraId="3012081B"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w:t>
      </w:r>
    </w:p>
    <w:p w14:paraId="3ECDD118"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w:t>
      </w:r>
    </w:p>
    <w:p w14:paraId="78DB6506"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Инвентарные номера выбывших с балансового учета инвентарных объектов основных средств вновь принятым к учету объектам не присваиваются.</w:t>
      </w:r>
    </w:p>
    <w:p w14:paraId="13BF992F"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14:paraId="3864593F"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Инвентарный номер объектов основных средств при реклассификации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забалансовых счетах).</w:t>
      </w:r>
    </w:p>
    <w:p w14:paraId="7CC09010"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Инвентарный номер </w:t>
      </w:r>
      <w:proofErr w:type="gramStart"/>
      <w:r w:rsidRPr="003E4C67">
        <w:rPr>
          <w:rFonts w:ascii="Times New Roman" w:hAnsi="Times New Roman" w:cs="Times New Roman"/>
          <w:sz w:val="28"/>
          <w:szCs w:val="28"/>
        </w:rPr>
        <w:t>наносит  лицо</w:t>
      </w:r>
      <w:proofErr w:type="gramEnd"/>
      <w:r w:rsidRPr="003E4C67">
        <w:rPr>
          <w:rFonts w:ascii="Times New Roman" w:hAnsi="Times New Roman" w:cs="Times New Roman"/>
          <w:sz w:val="28"/>
          <w:szCs w:val="28"/>
        </w:rPr>
        <w:t>, ответственное за сохранность объекта имущества и (или) использование его по назначению (далее - ответственное лицо), в присутствии уполномоченного члена комиссии по поступлению и выбытию активов.</w:t>
      </w:r>
    </w:p>
    <w:p w14:paraId="0263AF46"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путем нанесения номера на инвентарный объект краской или водостойким маркером; </w:t>
      </w:r>
    </w:p>
    <w:p w14:paraId="4547D4D7"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 случае если объект является сложным (комплексом конструктивно сочлененных предметов), инвентарный номер обозначается на каждом составляющем элементе тем же способом, что и на сложном объекте.</w:t>
      </w:r>
    </w:p>
    <w:p w14:paraId="6FBD0FBA"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2.5.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3E4C67">
        <w:rPr>
          <w:rFonts w:ascii="Times New Roman" w:hAnsi="Times New Roman" w:cs="Times New Roman"/>
          <w:sz w:val="28"/>
          <w:szCs w:val="28"/>
        </w:rPr>
        <w:t>выбываемых</w:t>
      </w:r>
      <w:proofErr w:type="spellEnd"/>
      <w:r w:rsidRPr="003E4C67">
        <w:rPr>
          <w:rFonts w:ascii="Times New Roman" w:hAnsi="Times New Roman" w:cs="Times New Roman"/>
          <w:sz w:val="28"/>
          <w:szCs w:val="28"/>
        </w:rPr>
        <w:t>) составных частей.</w:t>
      </w:r>
    </w:p>
    <w:p w14:paraId="43113853"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27 СГС «Основные средства».</w:t>
      </w:r>
    </w:p>
    <w:p w14:paraId="06AA9568"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2.6. В случае частичной ликвидации или </w:t>
      </w:r>
      <w:proofErr w:type="spellStart"/>
      <w:r w:rsidRPr="003E4C67">
        <w:rPr>
          <w:rFonts w:ascii="Times New Roman" w:hAnsi="Times New Roman" w:cs="Times New Roman"/>
          <w:sz w:val="28"/>
          <w:szCs w:val="28"/>
        </w:rPr>
        <w:t>разукомплектации</w:t>
      </w:r>
      <w:proofErr w:type="spellEnd"/>
      <w:r w:rsidRPr="003E4C67">
        <w:rPr>
          <w:rFonts w:ascii="Times New Roman" w:hAnsi="Times New Roman" w:cs="Times New Roman"/>
          <w:sz w:val="28"/>
          <w:szCs w:val="28"/>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14:paraId="593274AC" w14:textId="77777777" w:rsidR="00A94FF6" w:rsidRPr="003E4C67" w:rsidRDefault="00A94FF6" w:rsidP="002812B6">
      <w:pPr>
        <w:pStyle w:val="ad"/>
        <w:rPr>
          <w:rFonts w:ascii="Times New Roman" w:hAnsi="Times New Roman" w:cs="Times New Roman"/>
          <w:sz w:val="28"/>
          <w:szCs w:val="28"/>
        </w:rPr>
      </w:pPr>
      <w:r w:rsidRPr="003E4C67">
        <w:rPr>
          <w:rFonts w:ascii="Times New Roman" w:hAnsi="Times New Roman" w:cs="Times New Roman"/>
          <w:sz w:val="28"/>
          <w:szCs w:val="28"/>
        </w:rPr>
        <w:t>- площади;</w:t>
      </w:r>
    </w:p>
    <w:p w14:paraId="7FB2C5AB" w14:textId="77777777" w:rsidR="00A94FF6" w:rsidRPr="003E4C67" w:rsidRDefault="00A94FF6" w:rsidP="002812B6">
      <w:pPr>
        <w:pStyle w:val="ad"/>
        <w:rPr>
          <w:rFonts w:ascii="Times New Roman" w:hAnsi="Times New Roman" w:cs="Times New Roman"/>
          <w:sz w:val="28"/>
          <w:szCs w:val="28"/>
        </w:rPr>
      </w:pPr>
      <w:r w:rsidRPr="003E4C67">
        <w:rPr>
          <w:rFonts w:ascii="Times New Roman" w:hAnsi="Times New Roman" w:cs="Times New Roman"/>
          <w:sz w:val="28"/>
          <w:szCs w:val="28"/>
        </w:rPr>
        <w:t>- объему;</w:t>
      </w:r>
    </w:p>
    <w:p w14:paraId="08563380" w14:textId="77777777" w:rsidR="00A94FF6" w:rsidRPr="003E4C67" w:rsidRDefault="00A94FF6" w:rsidP="002812B6">
      <w:pPr>
        <w:pStyle w:val="ad"/>
        <w:rPr>
          <w:rFonts w:ascii="Times New Roman" w:hAnsi="Times New Roman" w:cs="Times New Roman"/>
          <w:sz w:val="28"/>
          <w:szCs w:val="28"/>
        </w:rPr>
      </w:pPr>
      <w:r w:rsidRPr="003E4C67">
        <w:rPr>
          <w:rFonts w:ascii="Times New Roman" w:hAnsi="Times New Roman" w:cs="Times New Roman"/>
          <w:sz w:val="28"/>
          <w:szCs w:val="28"/>
        </w:rPr>
        <w:t>- весу;</w:t>
      </w:r>
    </w:p>
    <w:p w14:paraId="6E026B12" w14:textId="77777777" w:rsidR="00A94FF6" w:rsidRPr="003E4C67" w:rsidRDefault="00A94FF6" w:rsidP="002812B6">
      <w:pPr>
        <w:pStyle w:val="ad"/>
        <w:rPr>
          <w:rFonts w:ascii="Times New Roman" w:hAnsi="Times New Roman" w:cs="Times New Roman"/>
          <w:sz w:val="28"/>
          <w:szCs w:val="28"/>
        </w:rPr>
      </w:pPr>
      <w:r w:rsidRPr="003E4C67">
        <w:rPr>
          <w:rFonts w:ascii="Times New Roman" w:hAnsi="Times New Roman" w:cs="Times New Roman"/>
          <w:sz w:val="28"/>
          <w:szCs w:val="28"/>
        </w:rPr>
        <w:t>- иному показателю, установленному комиссией по поступлению и выбытию активов.</w:t>
      </w:r>
    </w:p>
    <w:p w14:paraId="6DD28CDE"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2.7.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w:t>
      </w:r>
      <w:proofErr w:type="spellStart"/>
      <w:r w:rsidRPr="003E4C67">
        <w:rPr>
          <w:rFonts w:ascii="Times New Roman" w:hAnsi="Times New Roman" w:cs="Times New Roman"/>
          <w:sz w:val="28"/>
          <w:szCs w:val="28"/>
        </w:rPr>
        <w:t>дооборудований</w:t>
      </w:r>
      <w:proofErr w:type="spellEnd"/>
      <w:r w:rsidRPr="003E4C67">
        <w:rPr>
          <w:rFonts w:ascii="Times New Roman" w:hAnsi="Times New Roman" w:cs="Times New Roman"/>
          <w:sz w:val="28"/>
          <w:szCs w:val="28"/>
        </w:rPr>
        <w:t>,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w:t>
      </w:r>
    </w:p>
    <w:p w14:paraId="41732040"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Основание: пункт 28 СГС «Основные средства».</w:t>
      </w:r>
    </w:p>
    <w:p w14:paraId="78A91DF9"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2.8. Амортизация на все объекты основных средств начисляется линейным методом в соответствии со сроками полезного использования.</w:t>
      </w:r>
    </w:p>
    <w:p w14:paraId="0AEFDAC9"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пункты 36, 37 СГС «Основные средства».</w:t>
      </w:r>
    </w:p>
    <w:p w14:paraId="2EA91847"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2.9.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14:paraId="28152BAB"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40 СГС «Основные средства».</w:t>
      </w:r>
    </w:p>
    <w:p w14:paraId="4F390AB9"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2.10.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14:paraId="5A5D3F9C"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41 СГС «Основные средства».</w:t>
      </w:r>
    </w:p>
    <w:p w14:paraId="465E2CCC"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2.11.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 </w:t>
      </w:r>
    </w:p>
    <w:p w14:paraId="25E961E2"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2.12. Отнесение имущества к категории особо ценного имущества (ОЦИ), определяет комиссия по поступлению и выбытию активов. Решение об отнесении имущества к ОЦИ комиссия указывает в Решении о признании объектов нефинансовых активов (ф. 0510441). </w:t>
      </w:r>
    </w:p>
    <w:p w14:paraId="055CD16E"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2.13. Основные средства стоимостью до 10 000 руб. включительно, находящиеся в эксплуатации, учитываются на забалансовом счете 21 по балансовой стоимости.</w:t>
      </w:r>
    </w:p>
    <w:p w14:paraId="54DB1086"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39 СГС «Основные средства».</w:t>
      </w:r>
    </w:p>
    <w:p w14:paraId="7315BAEB"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2.14. При приобретении и (или) создании основных средств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 в случае, если используется для выполнения государственного задания.</w:t>
      </w:r>
    </w:p>
    <w:p w14:paraId="23B0CC33"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2.15.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 приносящей доход деятельности, стоимость этого объекта переводится с кода вида деятельности «2» на код вида деятельности «4». Одновременно переводится сумма начисленной амортизации.</w:t>
      </w:r>
    </w:p>
    <w:p w14:paraId="509679B2"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2.16. Отдельные элементы ЛВС и ОПС,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w:t>
      </w:r>
    </w:p>
    <w:p w14:paraId="37C79235"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Информация о единых функционирующих системах (сигнализаций, систем видеонаблюдения, речевого оповещения, локально-вычислительных сетей и других), установленных в зданиях и сооружениях, указывается в инвентарной карточке здания, сооружения. </w:t>
      </w:r>
    </w:p>
    <w:p w14:paraId="7E40CE59"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2.17.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14:paraId="17391708"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2.18. Ответственными за хранение технической документации на объекты основных средств являются ответственные лица, за которыми закреплены объекты. Если на основное средство производитель (поставщик) предусмотрел гарантийный срок, ответственное лицо хранит также гарантийные талоны.</w:t>
      </w:r>
    </w:p>
    <w:p w14:paraId="04355A90"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2.19. Справедливая стоимость безвозмездно полученных основных средств определяется в порядке, установленном для материальных запасов в пункте 22 СГС «Запасы».</w:t>
      </w:r>
    </w:p>
    <w:p w14:paraId="0DDFF2D3"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2.20. В случае произведения расходов в арендованные объекты, которые квалифицируются как неотделимые улучшения, учреждение учитывает их как инвентарные объекты. Каждому объекту неотделимых улучшений, включаемых в состав основных средств, присваивается инвентарный номер с обеспечением четкой связи с конкретным правом пользования активом. Структура инвентарного номера:</w:t>
      </w:r>
    </w:p>
    <w:p w14:paraId="63733815" w14:textId="77777777" w:rsidR="00A94FF6"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1-2-й разряд — порядковый номер объекта аренды по договору. Если по договору в аренде или пользовании один объект, указывается номер 01;</w:t>
      </w:r>
    </w:p>
    <w:p w14:paraId="563B56A5" w14:textId="77777777" w:rsidR="00A94FF6" w:rsidRPr="003E4C67" w:rsidRDefault="00A94FF6" w:rsidP="002812B6">
      <w:pPr>
        <w:pStyle w:val="ad"/>
        <w:rPr>
          <w:rFonts w:ascii="Times New Roman" w:hAnsi="Times New Roman" w:cs="Times New Roman"/>
          <w:sz w:val="28"/>
          <w:szCs w:val="28"/>
        </w:rPr>
      </w:pPr>
      <w:r w:rsidRPr="003E4C67">
        <w:rPr>
          <w:rFonts w:ascii="Times New Roman" w:hAnsi="Times New Roman" w:cs="Times New Roman"/>
          <w:sz w:val="28"/>
          <w:szCs w:val="28"/>
        </w:rPr>
        <w:t>3–4-</w:t>
      </w:r>
      <w:proofErr w:type="gramStart"/>
      <w:r w:rsidRPr="003E4C67">
        <w:rPr>
          <w:rFonts w:ascii="Times New Roman" w:hAnsi="Times New Roman" w:cs="Times New Roman"/>
          <w:sz w:val="28"/>
          <w:szCs w:val="28"/>
        </w:rPr>
        <w:t>е  разряды</w:t>
      </w:r>
      <w:proofErr w:type="gramEnd"/>
      <w:r w:rsidRPr="003E4C67">
        <w:rPr>
          <w:rFonts w:ascii="Times New Roman" w:hAnsi="Times New Roman" w:cs="Times New Roman"/>
          <w:sz w:val="28"/>
          <w:szCs w:val="28"/>
        </w:rPr>
        <w:t xml:space="preserve"> — буквенный код для категории улучшения:</w:t>
      </w:r>
    </w:p>
    <w:p w14:paraId="3D77C9B0" w14:textId="77777777" w:rsidR="00A94FF6" w:rsidRPr="003E4C67" w:rsidRDefault="00A94FF6" w:rsidP="002812B6">
      <w:pPr>
        <w:pStyle w:val="ad"/>
        <w:rPr>
          <w:rFonts w:ascii="Times New Roman" w:hAnsi="Times New Roman" w:cs="Times New Roman"/>
          <w:sz w:val="28"/>
          <w:szCs w:val="28"/>
        </w:rPr>
      </w:pPr>
      <w:r w:rsidRPr="003E4C67">
        <w:rPr>
          <w:rFonts w:ascii="Times New Roman" w:hAnsi="Times New Roman" w:cs="Times New Roman"/>
          <w:sz w:val="28"/>
          <w:szCs w:val="28"/>
        </w:rPr>
        <w:t>- ОК – окна;</w:t>
      </w:r>
    </w:p>
    <w:p w14:paraId="3781454C" w14:textId="77777777" w:rsidR="00A94FF6" w:rsidRPr="003E4C67" w:rsidRDefault="00A94FF6" w:rsidP="002812B6">
      <w:pPr>
        <w:pStyle w:val="ad"/>
        <w:rPr>
          <w:rFonts w:ascii="Times New Roman" w:hAnsi="Times New Roman" w:cs="Times New Roman"/>
          <w:sz w:val="28"/>
          <w:szCs w:val="28"/>
        </w:rPr>
      </w:pPr>
      <w:r w:rsidRPr="003E4C67">
        <w:rPr>
          <w:rFonts w:ascii="Times New Roman" w:hAnsi="Times New Roman" w:cs="Times New Roman"/>
          <w:sz w:val="28"/>
          <w:szCs w:val="28"/>
        </w:rPr>
        <w:t>- СГ – сигнализация;</w:t>
      </w:r>
    </w:p>
    <w:p w14:paraId="754C3EB6" w14:textId="77777777" w:rsidR="00A94FF6" w:rsidRPr="003E4C67" w:rsidRDefault="00A94FF6" w:rsidP="002812B6">
      <w:pPr>
        <w:pStyle w:val="ad"/>
        <w:rPr>
          <w:rFonts w:ascii="Times New Roman" w:hAnsi="Times New Roman" w:cs="Times New Roman"/>
          <w:sz w:val="28"/>
          <w:szCs w:val="28"/>
        </w:rPr>
      </w:pPr>
      <w:r w:rsidRPr="003E4C67">
        <w:rPr>
          <w:rFonts w:ascii="Times New Roman" w:hAnsi="Times New Roman" w:cs="Times New Roman"/>
          <w:sz w:val="28"/>
          <w:szCs w:val="28"/>
        </w:rPr>
        <w:t>- ДВ – двери;</w:t>
      </w:r>
    </w:p>
    <w:p w14:paraId="090EBE9C" w14:textId="77777777" w:rsidR="00A94FF6" w:rsidRPr="003E4C67" w:rsidRDefault="00A94FF6" w:rsidP="002812B6">
      <w:pPr>
        <w:pStyle w:val="ad"/>
        <w:rPr>
          <w:rFonts w:ascii="Times New Roman" w:hAnsi="Times New Roman" w:cs="Times New Roman"/>
          <w:sz w:val="28"/>
          <w:szCs w:val="28"/>
        </w:rPr>
      </w:pPr>
      <w:r w:rsidRPr="003E4C67">
        <w:rPr>
          <w:rFonts w:ascii="Times New Roman" w:hAnsi="Times New Roman" w:cs="Times New Roman"/>
          <w:sz w:val="28"/>
          <w:szCs w:val="28"/>
        </w:rPr>
        <w:t>- …..</w:t>
      </w:r>
    </w:p>
    <w:p w14:paraId="2F608096" w14:textId="15B32F21" w:rsidR="00C35D24" w:rsidRPr="003E4C67" w:rsidRDefault="00A94FF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5–Х-е разряды — номер договора аренды или пользования.</w:t>
      </w:r>
    </w:p>
    <w:p w14:paraId="1AB1BF6F" w14:textId="77777777" w:rsidR="008F5C88" w:rsidRPr="003E4C67" w:rsidRDefault="008F5C88"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3. Нематериальные активы</w:t>
      </w:r>
    </w:p>
    <w:p w14:paraId="3009D533" w14:textId="77777777" w:rsidR="008F5C88" w:rsidRPr="003E4C67" w:rsidRDefault="008F5C88"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3.1. Амортизация на все объекты нематериальных активов начисляется линейным методом в соответствии со сроками полезного использования.</w:t>
      </w:r>
    </w:p>
    <w:p w14:paraId="0444D122" w14:textId="77777777" w:rsidR="008F5C88" w:rsidRPr="003E4C67" w:rsidRDefault="008F5C88"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пункты 30, 31 СГС «Нематериальные активы».</w:t>
      </w:r>
    </w:p>
    <w:p w14:paraId="5F17C364" w14:textId="77777777" w:rsidR="008F5C88" w:rsidRPr="003E4C67" w:rsidRDefault="008F5C88"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3.2. 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14:paraId="2DAFBC74" w14:textId="77777777" w:rsidR="008F5C88" w:rsidRPr="003E4C67" w:rsidRDefault="008F5C88"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3.3.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14:paraId="49DD81E9" w14:textId="77777777" w:rsidR="008F5C88" w:rsidRPr="003E4C67" w:rsidRDefault="008F5C88"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 Если срок охраны конфиденциальности не установлен, в учете возникает объект НМА с неопределенным сроком полезного использования.</w:t>
      </w:r>
    </w:p>
    <w:p w14:paraId="70D82D03" w14:textId="51CDA454" w:rsidR="008F5C88" w:rsidRPr="003E4C67" w:rsidRDefault="008F5C88"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 или более от продолжительности оставшегося текущего периода. Срок полезного использования таких объектов НМА подлежит уточнению.</w:t>
      </w:r>
    </w:p>
    <w:p w14:paraId="4EB20C9F" w14:textId="77777777" w:rsidR="003D29D0" w:rsidRPr="003E4C67" w:rsidRDefault="003D29D0"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4. Непроизведенные активы</w:t>
      </w:r>
    </w:p>
    <w:p w14:paraId="1F9B16DE" w14:textId="77777777" w:rsidR="003D29D0" w:rsidRPr="003E4C67" w:rsidRDefault="003D29D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4.1.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14:paraId="1BC8F3BB" w14:textId="77777777" w:rsidR="003D29D0" w:rsidRPr="003E4C67" w:rsidRDefault="003D29D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17 СГС «Непроизведенные активы».</w:t>
      </w:r>
    </w:p>
    <w:p w14:paraId="073AFF70" w14:textId="77777777" w:rsidR="003D29D0" w:rsidRPr="003E4C67" w:rsidRDefault="003D29D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4.2. 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15 знаков.</w:t>
      </w:r>
    </w:p>
    <w:p w14:paraId="7D662F7F" w14:textId="77777777" w:rsidR="003D29D0" w:rsidRPr="003E4C67" w:rsidRDefault="003D29D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Инвентарный номер присваивается в следующем порядке:</w:t>
      </w:r>
    </w:p>
    <w:p w14:paraId="543903BC" w14:textId="77777777" w:rsidR="003D29D0" w:rsidRPr="003E4C67" w:rsidRDefault="003D29D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 разряд – код синтетической группы инвентарного объекта непроизведенных активов по счету 103 «Непроизведенные активы» – «3»;</w:t>
      </w:r>
    </w:p>
    <w:p w14:paraId="2A513304" w14:textId="77777777" w:rsidR="003D29D0" w:rsidRPr="003E4C67" w:rsidRDefault="003D29D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 разряд – код вида инвентарного номера «1» – индивидуальный инвентарный объект;</w:t>
      </w:r>
    </w:p>
    <w:p w14:paraId="081EF3A1" w14:textId="77777777" w:rsidR="003D29D0" w:rsidRPr="003E4C67" w:rsidRDefault="003D29D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3–8 разряды – порядковый номер инвентарного объекта (000001, 000002 и т.д.);</w:t>
      </w:r>
    </w:p>
    <w:p w14:paraId="26750C6E" w14:textId="77777777" w:rsidR="003D29D0" w:rsidRPr="003E4C67" w:rsidRDefault="003D29D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9–12 разряды – внутренний групповой инвентарный номер (0001, 0002 и т.д.). Для индивидуального инвентарного объекта указывается 0000.</w:t>
      </w:r>
    </w:p>
    <w:p w14:paraId="0EC009D4" w14:textId="77777777" w:rsidR="001C0750" w:rsidRPr="003E4C67" w:rsidRDefault="001C0750"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5. Материальные запасы</w:t>
      </w:r>
    </w:p>
    <w:p w14:paraId="7845C3C8"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5.1. Учреждение учитывает материальные </w:t>
      </w:r>
      <w:proofErr w:type="gramStart"/>
      <w:r w:rsidRPr="003E4C67">
        <w:rPr>
          <w:rFonts w:ascii="Times New Roman" w:hAnsi="Times New Roman" w:cs="Times New Roman"/>
          <w:sz w:val="28"/>
          <w:szCs w:val="28"/>
        </w:rPr>
        <w:t>запасы  с</w:t>
      </w:r>
      <w:proofErr w:type="gramEnd"/>
      <w:r w:rsidRPr="003E4C67">
        <w:rPr>
          <w:rFonts w:ascii="Times New Roman" w:hAnsi="Times New Roman" w:cs="Times New Roman"/>
          <w:sz w:val="28"/>
          <w:szCs w:val="28"/>
        </w:rPr>
        <w:t xml:space="preserve"> разбивкой на аналитические группы по кодам вида синтетического счета:</w:t>
      </w:r>
    </w:p>
    <w:p w14:paraId="2774D195" w14:textId="6953DDC0" w:rsidR="001C0750" w:rsidRPr="003E4C67" w:rsidRDefault="00157808" w:rsidP="002812B6">
      <w:pPr>
        <w:spacing w:line="240" w:lineRule="auto"/>
        <w:jc w:val="both"/>
        <w:rPr>
          <w:rFonts w:ascii="Times New Roman" w:hAnsi="Times New Roman" w:cs="Times New Roman"/>
          <w:sz w:val="28"/>
          <w:szCs w:val="28"/>
        </w:rPr>
      </w:pPr>
      <w:r>
        <w:rPr>
          <w:rFonts w:ascii="Times New Roman" w:hAnsi="Times New Roman" w:cs="Times New Roman"/>
          <w:sz w:val="28"/>
          <w:szCs w:val="28"/>
        </w:rPr>
        <w:t>5.1.1.</w:t>
      </w:r>
      <w:r w:rsidR="001C0750" w:rsidRPr="003E4C67">
        <w:rPr>
          <w:rFonts w:ascii="Times New Roman" w:hAnsi="Times New Roman" w:cs="Times New Roman"/>
          <w:sz w:val="28"/>
          <w:szCs w:val="28"/>
        </w:rPr>
        <w:t xml:space="preserve"> «Лекарственные препараты и медицинские материалы» – медикаменты, компоненты, эндопротезы,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14:paraId="479919C5" w14:textId="5DCEA7C0" w:rsidR="001C0750" w:rsidRPr="003E4C67" w:rsidRDefault="00157808" w:rsidP="002812B6">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5.1.</w:t>
      </w:r>
      <w:r w:rsidR="001C0750" w:rsidRPr="003E4C67">
        <w:rPr>
          <w:rFonts w:ascii="Times New Roman" w:hAnsi="Times New Roman" w:cs="Times New Roman"/>
          <w:sz w:val="28"/>
          <w:szCs w:val="28"/>
        </w:rPr>
        <w:t>2</w:t>
      </w:r>
      <w:r>
        <w:rPr>
          <w:rFonts w:ascii="Times New Roman" w:hAnsi="Times New Roman" w:cs="Times New Roman"/>
          <w:sz w:val="28"/>
          <w:szCs w:val="28"/>
        </w:rPr>
        <w:t>.</w:t>
      </w:r>
      <w:r w:rsidR="001C0750" w:rsidRPr="003E4C67">
        <w:rPr>
          <w:rFonts w:ascii="Times New Roman" w:hAnsi="Times New Roman" w:cs="Times New Roman"/>
          <w:sz w:val="28"/>
          <w:szCs w:val="28"/>
        </w:rPr>
        <w:t xml:space="preserve"> «Продукты питания» – продукты питания, продовольственные пайки, молочные смеси, лечебно-профилактическое питание и т.д.</w:t>
      </w:r>
    </w:p>
    <w:p w14:paraId="577E6FD5" w14:textId="59A4CCD6" w:rsidR="001C0750" w:rsidRPr="003E4C67" w:rsidRDefault="00157808" w:rsidP="002812B6">
      <w:pPr>
        <w:spacing w:line="240" w:lineRule="auto"/>
        <w:jc w:val="both"/>
        <w:rPr>
          <w:rFonts w:ascii="Times New Roman" w:hAnsi="Times New Roman" w:cs="Times New Roman"/>
          <w:sz w:val="28"/>
          <w:szCs w:val="28"/>
        </w:rPr>
      </w:pPr>
      <w:r>
        <w:rPr>
          <w:rFonts w:ascii="Times New Roman" w:hAnsi="Times New Roman" w:cs="Times New Roman"/>
          <w:sz w:val="28"/>
          <w:szCs w:val="28"/>
        </w:rPr>
        <w:t>5.1.</w:t>
      </w:r>
      <w:r w:rsidR="001C0750" w:rsidRPr="003E4C67">
        <w:rPr>
          <w:rFonts w:ascii="Times New Roman" w:hAnsi="Times New Roman" w:cs="Times New Roman"/>
          <w:sz w:val="28"/>
          <w:szCs w:val="28"/>
        </w:rPr>
        <w:t>3</w:t>
      </w:r>
      <w:r>
        <w:rPr>
          <w:rFonts w:ascii="Times New Roman" w:hAnsi="Times New Roman" w:cs="Times New Roman"/>
          <w:sz w:val="28"/>
          <w:szCs w:val="28"/>
        </w:rPr>
        <w:t>.</w:t>
      </w:r>
      <w:r w:rsidR="001C0750" w:rsidRPr="003E4C67">
        <w:rPr>
          <w:rFonts w:ascii="Times New Roman" w:hAnsi="Times New Roman" w:cs="Times New Roman"/>
          <w:sz w:val="28"/>
          <w:szCs w:val="28"/>
        </w:rPr>
        <w:t xml:space="preserve"> «Горюче-смазочные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
    <w:p w14:paraId="28953358" w14:textId="6841D8C8" w:rsidR="001C0750" w:rsidRPr="003E4C67" w:rsidRDefault="00157808" w:rsidP="002812B6">
      <w:pPr>
        <w:spacing w:line="240" w:lineRule="auto"/>
        <w:jc w:val="both"/>
        <w:rPr>
          <w:rFonts w:ascii="Times New Roman" w:hAnsi="Times New Roman" w:cs="Times New Roman"/>
          <w:sz w:val="28"/>
          <w:szCs w:val="28"/>
        </w:rPr>
      </w:pPr>
      <w:r>
        <w:rPr>
          <w:rFonts w:ascii="Times New Roman" w:hAnsi="Times New Roman" w:cs="Times New Roman"/>
          <w:sz w:val="28"/>
          <w:szCs w:val="28"/>
        </w:rPr>
        <w:t>5.1.</w:t>
      </w:r>
      <w:r w:rsidR="001C0750" w:rsidRPr="003E4C67">
        <w:rPr>
          <w:rFonts w:ascii="Times New Roman" w:hAnsi="Times New Roman" w:cs="Times New Roman"/>
          <w:sz w:val="28"/>
          <w:szCs w:val="28"/>
        </w:rPr>
        <w:t>4</w:t>
      </w:r>
      <w:r>
        <w:rPr>
          <w:rFonts w:ascii="Times New Roman" w:hAnsi="Times New Roman" w:cs="Times New Roman"/>
          <w:sz w:val="28"/>
          <w:szCs w:val="28"/>
        </w:rPr>
        <w:t>.</w:t>
      </w:r>
      <w:r w:rsidR="001C0750" w:rsidRPr="003E4C67">
        <w:rPr>
          <w:rFonts w:ascii="Times New Roman" w:hAnsi="Times New Roman" w:cs="Times New Roman"/>
          <w:sz w:val="28"/>
          <w:szCs w:val="28"/>
        </w:rPr>
        <w:t xml:space="preserve"> «Строительные материалы» - все виды строительных материалов, включая строительные материалы для целей капитальных вложений:</w:t>
      </w:r>
    </w:p>
    <w:p w14:paraId="7EDF7F32"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14:paraId="5F1FA543"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14:paraId="5C13DE2B"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14:paraId="013F07DE" w14:textId="76825FCF" w:rsidR="001C0750" w:rsidRPr="003E4C67" w:rsidRDefault="00157808" w:rsidP="002812B6">
      <w:pPr>
        <w:spacing w:line="240" w:lineRule="auto"/>
        <w:jc w:val="both"/>
        <w:rPr>
          <w:rFonts w:ascii="Times New Roman" w:hAnsi="Times New Roman" w:cs="Times New Roman"/>
          <w:sz w:val="28"/>
          <w:szCs w:val="28"/>
        </w:rPr>
      </w:pPr>
      <w:r>
        <w:rPr>
          <w:rFonts w:ascii="Times New Roman" w:hAnsi="Times New Roman" w:cs="Times New Roman"/>
          <w:sz w:val="28"/>
          <w:szCs w:val="28"/>
        </w:rPr>
        <w:t>5.1.</w:t>
      </w:r>
      <w:r w:rsidR="001C0750" w:rsidRPr="003E4C67">
        <w:rPr>
          <w:rFonts w:ascii="Times New Roman" w:hAnsi="Times New Roman" w:cs="Times New Roman"/>
          <w:sz w:val="28"/>
          <w:szCs w:val="28"/>
        </w:rPr>
        <w:t>5</w:t>
      </w:r>
      <w:r>
        <w:rPr>
          <w:rFonts w:ascii="Times New Roman" w:hAnsi="Times New Roman" w:cs="Times New Roman"/>
          <w:sz w:val="28"/>
          <w:szCs w:val="28"/>
        </w:rPr>
        <w:t>.</w:t>
      </w:r>
      <w:r w:rsidR="001C0750" w:rsidRPr="003E4C67">
        <w:rPr>
          <w:rFonts w:ascii="Times New Roman" w:hAnsi="Times New Roman" w:cs="Times New Roman"/>
          <w:sz w:val="28"/>
          <w:szCs w:val="28"/>
        </w:rPr>
        <w:t xml:space="preserve"> «Мягкий инвентарь»:</w:t>
      </w:r>
    </w:p>
    <w:p w14:paraId="6A1D86DE"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белье (рубашки, сорочки, халаты и т.п.);</w:t>
      </w:r>
    </w:p>
    <w:p w14:paraId="09CBEDD6"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постельное белье и принадлежности (матрацы, подушки, одеяла, простыни, пододеяльники, наволочки, покрывала, мешки спальные и т.п.);</w:t>
      </w:r>
    </w:p>
    <w:p w14:paraId="6F6FDAFE"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одежда и обмундирование, включая спецодежду (костюмы, пальто, плащи, полушубки, платья, кофты, юбки, куртки, брюки и т.п.);</w:t>
      </w:r>
    </w:p>
    <w:p w14:paraId="31314194"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обувь, включая специальную (ботинки, сапоги, сандалии, валенки и т.п.);</w:t>
      </w:r>
    </w:p>
    <w:p w14:paraId="49AD959E"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спортивная одежда и обувь (костюмы, ботинки и т.п.);</w:t>
      </w:r>
    </w:p>
    <w:p w14:paraId="2351B9D9"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прочий мягкий инвентарь.</w:t>
      </w:r>
    </w:p>
    <w:p w14:paraId="11537F72"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В состав специальной одежды входит: специальная одежда, специальная обувь и предохранительные приспособления (комбинезоны, костюмы, куртки, брюки, </w:t>
      </w:r>
      <w:r w:rsidRPr="003E4C67">
        <w:rPr>
          <w:rFonts w:ascii="Times New Roman" w:hAnsi="Times New Roman" w:cs="Times New Roman"/>
          <w:sz w:val="28"/>
          <w:szCs w:val="28"/>
        </w:rPr>
        <w:lastRenderedPageBreak/>
        <w:t>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14:paraId="4B4CE213"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Предметы мягкого инвентаря маркируются ответственным лицом в присутствии руководителя учреждения или его заместителя и работника бухгалтерии специальным штампом несмываемой краской без порчи внешнего вида предмета, с указанием наименования учреждения, а при выдаче предметов в эксплуатацию производится дополнительная маркировка с указанием года и месяца выдачи их со склада. Маркировочные штампы должны храниться у руководителя учреждения или его заместителя.</w:t>
      </w:r>
    </w:p>
    <w:p w14:paraId="5F89CC71" w14:textId="488F9B3B" w:rsidR="001C0750" w:rsidRPr="003E4C67" w:rsidRDefault="00334A2C" w:rsidP="002812B6">
      <w:pPr>
        <w:spacing w:line="240" w:lineRule="auto"/>
        <w:jc w:val="both"/>
        <w:rPr>
          <w:rFonts w:ascii="Times New Roman" w:hAnsi="Times New Roman" w:cs="Times New Roman"/>
          <w:sz w:val="28"/>
          <w:szCs w:val="28"/>
        </w:rPr>
      </w:pPr>
      <w:r>
        <w:rPr>
          <w:rFonts w:ascii="Times New Roman" w:hAnsi="Times New Roman" w:cs="Times New Roman"/>
          <w:sz w:val="28"/>
          <w:szCs w:val="28"/>
        </w:rPr>
        <w:t>5.1.</w:t>
      </w:r>
      <w:r w:rsidR="001C0750" w:rsidRPr="003E4C67">
        <w:rPr>
          <w:rFonts w:ascii="Times New Roman" w:hAnsi="Times New Roman" w:cs="Times New Roman"/>
          <w:sz w:val="28"/>
          <w:szCs w:val="28"/>
        </w:rPr>
        <w:t>6</w:t>
      </w:r>
      <w:r>
        <w:rPr>
          <w:rFonts w:ascii="Times New Roman" w:hAnsi="Times New Roman" w:cs="Times New Roman"/>
          <w:sz w:val="28"/>
          <w:szCs w:val="28"/>
        </w:rPr>
        <w:t>.</w:t>
      </w:r>
      <w:r w:rsidR="001C0750" w:rsidRPr="003E4C67">
        <w:rPr>
          <w:rFonts w:ascii="Times New Roman" w:hAnsi="Times New Roman" w:cs="Times New Roman"/>
          <w:sz w:val="28"/>
          <w:szCs w:val="28"/>
        </w:rPr>
        <w:t xml:space="preserve"> «Прочие материальные запасы»:</w:t>
      </w:r>
    </w:p>
    <w:p w14:paraId="4474E736"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14:paraId="53D6EC7D"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молодняк всех видов животных и животные на откорме (например, птицы, кролики, пушные звери), семьи пчел независимо от их стоимости в случае, если они предназначены для использования в научно-исследовательских, селекционных целях, а также менее 12 месяцев для целей обучения или для любой другой деятельности, не являющейся деятельностью по биотрансформации;</w:t>
      </w:r>
    </w:p>
    <w:p w14:paraId="773B6A7F"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приплод молодняка (не для продажи, для собственных нужд) при наличии в учреждениях рабочего скота;</w:t>
      </w:r>
    </w:p>
    <w:p w14:paraId="3D718A57"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посадочный, семенной материал для собственных нужд;</w:t>
      </w:r>
    </w:p>
    <w:p w14:paraId="47D4FD5A"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 xml:space="preserve">реактивы и химикаты, стекло и </w:t>
      </w:r>
      <w:proofErr w:type="spellStart"/>
      <w:r w:rsidRPr="003E4C67">
        <w:rPr>
          <w:rFonts w:ascii="Times New Roman" w:hAnsi="Times New Roman" w:cs="Times New Roman"/>
          <w:sz w:val="28"/>
          <w:szCs w:val="28"/>
        </w:rPr>
        <w:t>химпосуда</w:t>
      </w:r>
      <w:proofErr w:type="spellEnd"/>
      <w:r w:rsidRPr="003E4C67">
        <w:rPr>
          <w:rFonts w:ascii="Times New Roman" w:hAnsi="Times New Roman" w:cs="Times New Roman"/>
          <w:sz w:val="28"/>
          <w:szCs w:val="28"/>
        </w:rPr>
        <w:t>, металлы, электроматериалы, радиоматериалы и радиодетали, фотопринадлежности, подопытные животные и прочие материалы для учебных целей и научно-исследовательских работ, драгоценные и другие металлы для протезирования, а также инвалидная техника и средства передвижения для инвалидов;</w:t>
      </w:r>
    </w:p>
    <w:p w14:paraId="5108460D"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хозяйственные материалы (электрические лампочки, мыло, щетки и др.), канцелярские принадлежности (бумага, карандаши, ручки, стержни и др.);</w:t>
      </w:r>
    </w:p>
    <w:p w14:paraId="45745131"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посуда;</w:t>
      </w:r>
    </w:p>
    <w:p w14:paraId="1A5B90EE"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14:paraId="45D3C2EB"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корма и фураж (сено, овес и другие виды кормов и фуража для животных), семена, удобрения;</w:t>
      </w:r>
    </w:p>
    <w:p w14:paraId="67E97DA5"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 xml:space="preserve">книжная, иная печатная продукция, кроме печатной продукции, предназначенной для продажи, а также библиотечного фонда и бланочной </w:t>
      </w:r>
      <w:r w:rsidRPr="003E4C67">
        <w:rPr>
          <w:rFonts w:ascii="Times New Roman" w:hAnsi="Times New Roman" w:cs="Times New Roman"/>
          <w:sz w:val="28"/>
          <w:szCs w:val="28"/>
        </w:rPr>
        <w:lastRenderedPageBreak/>
        <w:t>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14:paraId="03861FB3"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14:paraId="4B7ADA10"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материалы специального назначения;</w:t>
      </w:r>
    </w:p>
    <w:p w14:paraId="430C6EF4"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Pr="003E4C67">
        <w:rPr>
          <w:rFonts w:ascii="Times New Roman" w:hAnsi="Times New Roman" w:cs="Times New Roman"/>
          <w:sz w:val="28"/>
          <w:szCs w:val="28"/>
        </w:rPr>
        <w:tab/>
        <w:t>иные материальные запасы.</w:t>
      </w:r>
    </w:p>
    <w:p w14:paraId="4F0969FF"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5.2. В учреждении применяются следующие единицы учета материальных запасов:</w:t>
      </w:r>
    </w:p>
    <w:p w14:paraId="37342FEF"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Учет материальных запасов по каждому наименованию индивидуально.</w:t>
      </w:r>
    </w:p>
    <w:p w14:paraId="20F8FFC2"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Решение о применении единиц учета принимает бухгалтер на основе своего профессионального суждения.</w:t>
      </w:r>
    </w:p>
    <w:p w14:paraId="0B7867FB"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14:paraId="2539CBFF"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8 СГС «Запасы».</w:t>
      </w:r>
    </w:p>
    <w:p w14:paraId="3553B7E0" w14:textId="4CB097A3"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w:t>
      </w:r>
      <w:r w:rsidR="00334A2C">
        <w:rPr>
          <w:rFonts w:ascii="Times New Roman" w:hAnsi="Times New Roman" w:cs="Times New Roman"/>
          <w:sz w:val="28"/>
          <w:szCs w:val="28"/>
        </w:rPr>
        <w:t>3</w:t>
      </w:r>
      <w:r w:rsidRPr="003E4C67">
        <w:rPr>
          <w:rFonts w:ascii="Times New Roman" w:hAnsi="Times New Roman" w:cs="Times New Roman"/>
          <w:sz w:val="28"/>
          <w:szCs w:val="28"/>
        </w:rPr>
        <w:t>.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14:paraId="67C1D5BA"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их справедливой стоимости на дату принятия к бухгалтерскому учету, рассчитанной методом рыночных цен;</w:t>
      </w:r>
    </w:p>
    <w:p w14:paraId="12313A1B"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сумм, уплачиваемых учреждением за доставку материальных запасов, приведение их в состояние, пригодное для использования.</w:t>
      </w:r>
    </w:p>
    <w:p w14:paraId="058EE91E"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пункты 52–60 СГС «Концептуальные основы бухучета и отчетности».</w:t>
      </w:r>
    </w:p>
    <w:p w14:paraId="5691C611" w14:textId="3FB83F96"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w:t>
      </w:r>
      <w:r w:rsidR="00334A2C">
        <w:rPr>
          <w:rFonts w:ascii="Times New Roman" w:hAnsi="Times New Roman" w:cs="Times New Roman"/>
          <w:sz w:val="28"/>
          <w:szCs w:val="28"/>
        </w:rPr>
        <w:t>4</w:t>
      </w:r>
      <w:r w:rsidRPr="003E4C67">
        <w:rPr>
          <w:rFonts w:ascii="Times New Roman" w:hAnsi="Times New Roman" w:cs="Times New Roman"/>
          <w:sz w:val="28"/>
          <w:szCs w:val="28"/>
        </w:rPr>
        <w:t>.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последний день месяца.</w:t>
      </w:r>
    </w:p>
    <w:p w14:paraId="31684D6C" w14:textId="77777777"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19 СГС «Запасы».</w:t>
      </w:r>
    </w:p>
    <w:p w14:paraId="096EFA82" w14:textId="42CD5DFC"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w:t>
      </w:r>
      <w:r w:rsidR="00334A2C">
        <w:rPr>
          <w:rFonts w:ascii="Times New Roman" w:hAnsi="Times New Roman" w:cs="Times New Roman"/>
          <w:sz w:val="28"/>
          <w:szCs w:val="28"/>
        </w:rPr>
        <w:t>5</w:t>
      </w:r>
      <w:r w:rsidRPr="003E4C67">
        <w:rPr>
          <w:rFonts w:ascii="Times New Roman" w:hAnsi="Times New Roman" w:cs="Times New Roman"/>
          <w:sz w:val="28"/>
          <w:szCs w:val="28"/>
        </w:rPr>
        <w:t>. Учреждение применяет следующий порядок учета материальных запасов:</w:t>
      </w:r>
    </w:p>
    <w:p w14:paraId="018D11A4" w14:textId="4DD64F8E" w:rsidR="001C075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5.</w:t>
      </w:r>
      <w:r w:rsidR="00334A2C">
        <w:rPr>
          <w:rFonts w:ascii="Times New Roman" w:hAnsi="Times New Roman" w:cs="Times New Roman"/>
          <w:sz w:val="28"/>
          <w:szCs w:val="28"/>
        </w:rPr>
        <w:t>5</w:t>
      </w:r>
      <w:r w:rsidRPr="003E4C67">
        <w:rPr>
          <w:rFonts w:ascii="Times New Roman" w:hAnsi="Times New Roman" w:cs="Times New Roman"/>
          <w:sz w:val="28"/>
          <w:szCs w:val="28"/>
        </w:rPr>
        <w:t xml:space="preserve">.1. Одноразовые маски и перчатки учитываются на счете 105.36 «Прочие материальные запасы». </w:t>
      </w:r>
    </w:p>
    <w:p w14:paraId="1479A247" w14:textId="4BFDA26B" w:rsidR="003D29D0" w:rsidRPr="003E4C67" w:rsidRDefault="001C075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w:t>
      </w:r>
      <w:r w:rsidR="00334A2C">
        <w:rPr>
          <w:rFonts w:ascii="Times New Roman" w:hAnsi="Times New Roman" w:cs="Times New Roman"/>
          <w:sz w:val="28"/>
          <w:szCs w:val="28"/>
        </w:rPr>
        <w:t>6</w:t>
      </w:r>
      <w:r w:rsidRPr="003E4C67">
        <w:rPr>
          <w:rFonts w:ascii="Times New Roman" w:hAnsi="Times New Roman" w:cs="Times New Roman"/>
          <w:sz w:val="28"/>
          <w:szCs w:val="28"/>
        </w:rPr>
        <w:t>.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«Деятельность по выполнению государственного (муниципального) задания» / код вида деятельности, по которому будут использоваться.</w:t>
      </w:r>
    </w:p>
    <w:p w14:paraId="1794555E" w14:textId="082F7570" w:rsidR="00D764F2" w:rsidRPr="003E4C67" w:rsidRDefault="00D764F2" w:rsidP="002812B6">
      <w:pPr>
        <w:spacing w:line="240" w:lineRule="auto"/>
        <w:jc w:val="both"/>
        <w:rPr>
          <w:rFonts w:ascii="Times New Roman" w:hAnsi="Times New Roman" w:cs="Times New Roman"/>
          <w:i/>
          <w:iCs/>
          <w:sz w:val="28"/>
          <w:szCs w:val="28"/>
        </w:rPr>
      </w:pPr>
      <w:r w:rsidRPr="003E4C67">
        <w:rPr>
          <w:rFonts w:ascii="Times New Roman" w:hAnsi="Times New Roman" w:cs="Times New Roman"/>
          <w:i/>
          <w:iCs/>
          <w:sz w:val="28"/>
          <w:szCs w:val="28"/>
        </w:rPr>
        <w:t>5.</w:t>
      </w:r>
      <w:r w:rsidR="00334A2C">
        <w:rPr>
          <w:rFonts w:ascii="Times New Roman" w:hAnsi="Times New Roman" w:cs="Times New Roman"/>
          <w:i/>
          <w:iCs/>
          <w:sz w:val="28"/>
          <w:szCs w:val="28"/>
        </w:rPr>
        <w:t>7</w:t>
      </w:r>
      <w:r w:rsidRPr="003E4C67">
        <w:rPr>
          <w:rFonts w:ascii="Times New Roman" w:hAnsi="Times New Roman" w:cs="Times New Roman"/>
          <w:i/>
          <w:iCs/>
          <w:sz w:val="28"/>
          <w:szCs w:val="28"/>
        </w:rPr>
        <w:t>. Установлены следующие особенности учета материальных запасов:</w:t>
      </w:r>
    </w:p>
    <w:p w14:paraId="309BB9FC" w14:textId="1733E1AA" w:rsidR="00D764F2" w:rsidRPr="003E4C67" w:rsidRDefault="00D764F2" w:rsidP="00334A2C">
      <w:pPr>
        <w:spacing w:line="240" w:lineRule="auto"/>
        <w:rPr>
          <w:rFonts w:ascii="Times New Roman" w:hAnsi="Times New Roman" w:cs="Times New Roman"/>
          <w:sz w:val="24"/>
          <w:szCs w:val="24"/>
        </w:rPr>
      </w:pPr>
      <w:r w:rsidRPr="003E4C67">
        <w:rPr>
          <w:rFonts w:ascii="Times New Roman" w:hAnsi="Times New Roman" w:cs="Times New Roman"/>
          <w:sz w:val="24"/>
          <w:szCs w:val="24"/>
        </w:rPr>
        <w:t>5.</w:t>
      </w:r>
      <w:r w:rsidR="00334A2C">
        <w:rPr>
          <w:rFonts w:ascii="Times New Roman" w:hAnsi="Times New Roman" w:cs="Times New Roman"/>
          <w:sz w:val="24"/>
          <w:szCs w:val="24"/>
        </w:rPr>
        <w:t>7</w:t>
      </w:r>
      <w:r w:rsidRPr="003E4C67">
        <w:rPr>
          <w:rFonts w:ascii="Times New Roman" w:hAnsi="Times New Roman" w:cs="Times New Roman"/>
          <w:sz w:val="24"/>
          <w:szCs w:val="24"/>
        </w:rPr>
        <w:t>.1. Особенности учета транспортно-заготовительных расходов.</w:t>
      </w:r>
    </w:p>
    <w:p w14:paraId="613AD349"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 фактическую стоимость материальных запасов включаются транспортно-заготовительные расходы (ТЗР).</w:t>
      </w:r>
    </w:p>
    <w:p w14:paraId="28C87016"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 доставке разнородных материальных запасов одним транспортным средством ТЗР распределяются пропорционально количеству материальных запасов, их весу или объему в зависимости от ассортимента полученных активов.</w:t>
      </w:r>
    </w:p>
    <w:p w14:paraId="2C80CA4B"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Если в одну поставку включено несколько разнородных групп материальных запасов, то сначала ТЗР распределяются между этими группами.</w:t>
      </w:r>
    </w:p>
    <w:p w14:paraId="63DD71F7" w14:textId="0907541E" w:rsidR="00D764F2" w:rsidRPr="003E4C67" w:rsidRDefault="00D764F2" w:rsidP="00334A2C">
      <w:pPr>
        <w:spacing w:line="240" w:lineRule="auto"/>
        <w:rPr>
          <w:rFonts w:ascii="Times New Roman" w:hAnsi="Times New Roman" w:cs="Times New Roman"/>
          <w:sz w:val="24"/>
          <w:szCs w:val="24"/>
        </w:rPr>
      </w:pPr>
      <w:r w:rsidRPr="003E4C67">
        <w:rPr>
          <w:rFonts w:ascii="Times New Roman" w:hAnsi="Times New Roman" w:cs="Times New Roman"/>
          <w:sz w:val="24"/>
          <w:szCs w:val="24"/>
        </w:rPr>
        <w:t>5.</w:t>
      </w:r>
      <w:r w:rsidR="00334A2C">
        <w:rPr>
          <w:rFonts w:ascii="Times New Roman" w:hAnsi="Times New Roman" w:cs="Times New Roman"/>
          <w:sz w:val="24"/>
          <w:szCs w:val="24"/>
        </w:rPr>
        <w:t>7</w:t>
      </w:r>
      <w:r w:rsidRPr="003E4C67">
        <w:rPr>
          <w:rFonts w:ascii="Times New Roman" w:hAnsi="Times New Roman" w:cs="Times New Roman"/>
          <w:sz w:val="24"/>
          <w:szCs w:val="24"/>
        </w:rPr>
        <w:t>.2. Особенности учета горюче-смазочных материалов (ГСМ).</w:t>
      </w:r>
    </w:p>
    <w:p w14:paraId="4169FEF3"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Нормы на расходы горюче-смазочных материалов (ГСМ) утверждаются приказом руководителя учреждения. Ежегодно приказом руководителя утверждаются период применения зимней надбавки к нормам расхода ГСМ и ее величина.</w:t>
      </w:r>
    </w:p>
    <w:p w14:paraId="1A669189"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ГСМ списываются на расходы по фактическому расходу на основании путевых листов, но не выше норм, установленных приказом руководителя учреждения.</w:t>
      </w:r>
    </w:p>
    <w:p w14:paraId="6BEA05C4" w14:textId="2743CCCD" w:rsidR="00D764F2" w:rsidRPr="003E4C67" w:rsidRDefault="00D764F2" w:rsidP="00334A2C">
      <w:pPr>
        <w:spacing w:line="240" w:lineRule="auto"/>
        <w:rPr>
          <w:rFonts w:ascii="Times New Roman" w:hAnsi="Times New Roman" w:cs="Times New Roman"/>
          <w:sz w:val="24"/>
          <w:szCs w:val="24"/>
        </w:rPr>
      </w:pPr>
      <w:r w:rsidRPr="003E4C67">
        <w:rPr>
          <w:rFonts w:ascii="Times New Roman" w:hAnsi="Times New Roman" w:cs="Times New Roman"/>
          <w:sz w:val="24"/>
          <w:szCs w:val="24"/>
        </w:rPr>
        <w:t>5.</w:t>
      </w:r>
      <w:r w:rsidR="00334A2C">
        <w:rPr>
          <w:rFonts w:ascii="Times New Roman" w:hAnsi="Times New Roman" w:cs="Times New Roman"/>
          <w:sz w:val="24"/>
          <w:szCs w:val="24"/>
        </w:rPr>
        <w:t>7</w:t>
      </w:r>
      <w:r w:rsidRPr="003E4C67">
        <w:rPr>
          <w:rFonts w:ascii="Times New Roman" w:hAnsi="Times New Roman" w:cs="Times New Roman"/>
          <w:sz w:val="24"/>
          <w:szCs w:val="24"/>
        </w:rPr>
        <w:t>.3. Особенности использования и учета хозяйственного инвентаря.</w:t>
      </w:r>
    </w:p>
    <w:p w14:paraId="0BEC179C" w14:textId="7CA50FCA"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w:t>
      </w:r>
      <w:r w:rsidR="00D30645" w:rsidRPr="003E4C67">
        <w:rPr>
          <w:rFonts w:ascii="Times New Roman" w:hAnsi="Times New Roman" w:cs="Times New Roman"/>
          <w:sz w:val="28"/>
          <w:szCs w:val="28"/>
        </w:rPr>
        <w:t xml:space="preserve"> критерии </w:t>
      </w:r>
      <w:proofErr w:type="gramStart"/>
      <w:r w:rsidR="00D30645" w:rsidRPr="003E4C67">
        <w:rPr>
          <w:rFonts w:ascii="Times New Roman" w:hAnsi="Times New Roman" w:cs="Times New Roman"/>
          <w:sz w:val="28"/>
          <w:szCs w:val="28"/>
        </w:rPr>
        <w:t>оценки  нефинансовых</w:t>
      </w:r>
      <w:proofErr w:type="gramEnd"/>
      <w:r w:rsidR="00D30645" w:rsidRPr="003E4C67">
        <w:rPr>
          <w:rFonts w:ascii="Times New Roman" w:hAnsi="Times New Roman" w:cs="Times New Roman"/>
          <w:sz w:val="28"/>
          <w:szCs w:val="28"/>
        </w:rPr>
        <w:t xml:space="preserve"> активов согласно   </w:t>
      </w:r>
      <w:proofErr w:type="gramStart"/>
      <w:r w:rsidR="00D30645" w:rsidRPr="003E4C67">
        <w:rPr>
          <w:rFonts w:ascii="Times New Roman" w:hAnsi="Times New Roman" w:cs="Times New Roman"/>
          <w:sz w:val="28"/>
          <w:szCs w:val="28"/>
        </w:rPr>
        <w:t>приложени</w:t>
      </w:r>
      <w:r w:rsidR="00514B90" w:rsidRPr="003E4C67">
        <w:rPr>
          <w:rFonts w:ascii="Times New Roman" w:hAnsi="Times New Roman" w:cs="Times New Roman"/>
          <w:sz w:val="28"/>
          <w:szCs w:val="28"/>
        </w:rPr>
        <w:t>ю</w:t>
      </w:r>
      <w:r w:rsidR="00D30645" w:rsidRPr="003E4C67">
        <w:rPr>
          <w:rFonts w:ascii="Times New Roman" w:hAnsi="Times New Roman" w:cs="Times New Roman"/>
          <w:sz w:val="28"/>
          <w:szCs w:val="28"/>
        </w:rPr>
        <w:t xml:space="preserve">  </w:t>
      </w:r>
      <w:r w:rsidR="000B212A" w:rsidRPr="003E4C67">
        <w:rPr>
          <w:rFonts w:ascii="Times New Roman" w:hAnsi="Times New Roman" w:cs="Times New Roman"/>
          <w:sz w:val="28"/>
          <w:szCs w:val="28"/>
        </w:rPr>
        <w:t>9</w:t>
      </w:r>
      <w:proofErr w:type="gramEnd"/>
      <w:r w:rsidR="00D30645" w:rsidRPr="003E4C67">
        <w:rPr>
          <w:rFonts w:ascii="Times New Roman" w:hAnsi="Times New Roman" w:cs="Times New Roman"/>
          <w:sz w:val="28"/>
          <w:szCs w:val="28"/>
        </w:rPr>
        <w:t xml:space="preserve"> к настоящей учетной политике</w:t>
      </w:r>
    </w:p>
    <w:p w14:paraId="7B526242"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Выдача хозяйственного инвентаря (материалов) на нужды учреждения производится исходя из месячной потребности в нем. Нормы потребности в хозяйственных материалах определяет комиссия учреждения по поступлению и выбытию активов.</w:t>
      </w:r>
    </w:p>
    <w:p w14:paraId="7C46877C" w14:textId="06451230" w:rsidR="0009033D" w:rsidRPr="003E4C67" w:rsidRDefault="0009033D"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w:t>
      </w:r>
      <w:r w:rsidR="00334A2C">
        <w:rPr>
          <w:rFonts w:ascii="Times New Roman" w:hAnsi="Times New Roman" w:cs="Times New Roman"/>
          <w:sz w:val="28"/>
          <w:szCs w:val="28"/>
        </w:rPr>
        <w:t>7</w:t>
      </w:r>
      <w:r w:rsidRPr="003E4C67">
        <w:rPr>
          <w:rFonts w:ascii="Times New Roman" w:hAnsi="Times New Roman" w:cs="Times New Roman"/>
          <w:sz w:val="28"/>
          <w:szCs w:val="28"/>
        </w:rPr>
        <w:t>.4 При учете и списании материальных запасов сотрудники учреждения руководствуются Положением об учете и списании материальных запасов согласно приложению 5 к настоящей учетной политике.</w:t>
      </w:r>
    </w:p>
    <w:p w14:paraId="19A7BAAB" w14:textId="3EB84DD1" w:rsidR="00D764F2" w:rsidRPr="003E4C67" w:rsidRDefault="00D764F2" w:rsidP="002812B6">
      <w:pPr>
        <w:spacing w:line="240" w:lineRule="auto"/>
        <w:rPr>
          <w:rFonts w:ascii="Times New Roman" w:hAnsi="Times New Roman" w:cs="Times New Roman"/>
          <w:i/>
          <w:iCs/>
          <w:sz w:val="28"/>
          <w:szCs w:val="28"/>
        </w:rPr>
      </w:pPr>
      <w:r w:rsidRPr="003E4C67">
        <w:rPr>
          <w:rFonts w:ascii="Times New Roman" w:hAnsi="Times New Roman" w:cs="Times New Roman"/>
          <w:i/>
          <w:iCs/>
          <w:sz w:val="28"/>
          <w:szCs w:val="28"/>
        </w:rPr>
        <w:t>5.</w:t>
      </w:r>
      <w:r w:rsidR="00334A2C">
        <w:rPr>
          <w:rFonts w:ascii="Times New Roman" w:hAnsi="Times New Roman" w:cs="Times New Roman"/>
          <w:i/>
          <w:iCs/>
          <w:sz w:val="28"/>
          <w:szCs w:val="28"/>
        </w:rPr>
        <w:t>8</w:t>
      </w:r>
      <w:r w:rsidRPr="003E4C67">
        <w:rPr>
          <w:rFonts w:ascii="Times New Roman" w:hAnsi="Times New Roman" w:cs="Times New Roman"/>
          <w:i/>
          <w:iCs/>
          <w:sz w:val="28"/>
          <w:szCs w:val="28"/>
        </w:rPr>
        <w:t>. Учет запчастей за балансом</w:t>
      </w:r>
    </w:p>
    <w:p w14:paraId="52B0F435"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Учет запасных частей, установленных </w:t>
      </w:r>
      <w:proofErr w:type="gramStart"/>
      <w:r w:rsidRPr="003E4C67">
        <w:rPr>
          <w:rFonts w:ascii="Times New Roman" w:hAnsi="Times New Roman" w:cs="Times New Roman"/>
          <w:sz w:val="28"/>
          <w:szCs w:val="28"/>
        </w:rPr>
        <w:t>на автотранспорт</w:t>
      </w:r>
      <w:proofErr w:type="gramEnd"/>
      <w:r w:rsidRPr="003E4C67">
        <w:rPr>
          <w:rFonts w:ascii="Times New Roman" w:hAnsi="Times New Roman" w:cs="Times New Roman"/>
          <w:sz w:val="28"/>
          <w:szCs w:val="28"/>
        </w:rPr>
        <w:t xml:space="preserve"> ведется по фактической цене, по которой указанные запасные части были списаны при ремонте со счета КБК Х.105.36.440. В случае получения автомобиля безвозмездно от </w:t>
      </w:r>
      <w:r w:rsidRPr="003E4C67">
        <w:rPr>
          <w:rFonts w:ascii="Times New Roman" w:hAnsi="Times New Roman" w:cs="Times New Roman"/>
          <w:sz w:val="28"/>
          <w:szCs w:val="28"/>
        </w:rPr>
        <w:lastRenderedPageBreak/>
        <w:t>государственных (муниципальных) учреждений с перечнем запасных частей и указанием цен на них запасные части отражаются на забалансовом счете 09 по цене, указанной во входящих документах.</w:t>
      </w:r>
    </w:p>
    <w:p w14:paraId="69957708"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Учету подлежат запасные части и другие комплектующие, которые могут быть использованы на других автомобилях (</w:t>
      </w:r>
      <w:proofErr w:type="spellStart"/>
      <w:r w:rsidRPr="003E4C67">
        <w:rPr>
          <w:rFonts w:ascii="Times New Roman" w:hAnsi="Times New Roman" w:cs="Times New Roman"/>
          <w:sz w:val="28"/>
          <w:szCs w:val="28"/>
        </w:rPr>
        <w:t>нетипизированные</w:t>
      </w:r>
      <w:proofErr w:type="spellEnd"/>
      <w:r w:rsidRPr="003E4C67">
        <w:rPr>
          <w:rFonts w:ascii="Times New Roman" w:hAnsi="Times New Roman" w:cs="Times New Roman"/>
          <w:sz w:val="28"/>
          <w:szCs w:val="28"/>
        </w:rPr>
        <w:t xml:space="preserve"> запчасти и комплектующие), такие как:</w:t>
      </w:r>
    </w:p>
    <w:p w14:paraId="26046FAF"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автомобильные шины;</w:t>
      </w:r>
    </w:p>
    <w:p w14:paraId="133D5722"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колесные диски</w:t>
      </w:r>
    </w:p>
    <w:p w14:paraId="33445C90"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аккумуляторы </w:t>
      </w:r>
    </w:p>
    <w:p w14:paraId="609FD667"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Решение о замене поврежденной или не подлежащей ремонту шины принимает комиссия по поступлению и выбытию активов. Решение о замене комиссия оформляет документально в карточке учета автомобильной шины, форма которой разработана Учреждением самостоятельно.</w:t>
      </w:r>
    </w:p>
    <w:p w14:paraId="6EF1224E"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Сезонная замена шин собственными силами отражается в Накладной на внутреннее перемещение (ф. 0510450).</w:t>
      </w:r>
    </w:p>
    <w:p w14:paraId="33BDF1F6"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Аналитический учет по счету ведется в разрезе автомобилей и ответственных лиц.</w:t>
      </w:r>
    </w:p>
    <w:p w14:paraId="18F84C4D"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Поступление на счет 09 отражается:</w:t>
      </w:r>
    </w:p>
    <w:p w14:paraId="0893E8F6"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при установке (передаче материально ответственному лицу) соответствующих запчастей после списания со счета 0.105.36.000 «Прочие материальные запасы — иное движимое имущество Агентства»;</w:t>
      </w:r>
    </w:p>
    <w:p w14:paraId="2D5CE7AE"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14:paraId="6030CE88"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14:paraId="4B702CD2"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Внутреннее перемещение по счету отражается:</w:t>
      </w:r>
    </w:p>
    <w:p w14:paraId="29743FF8"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при передаче на другой автомобиль;</w:t>
      </w:r>
    </w:p>
    <w:p w14:paraId="6BC6D21A"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при передаче другому материально ответственному лицу вместе с автомобилем.</w:t>
      </w:r>
    </w:p>
    <w:p w14:paraId="45771473"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Выбытие со счета 09 отражается:</w:t>
      </w:r>
    </w:p>
    <w:p w14:paraId="045853ED"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при списании автомобиля по установленным основаниям;</w:t>
      </w:r>
    </w:p>
    <w:p w14:paraId="4B985DE6"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при установке новых запчастей взамен непригодных к эксплуатации.</w:t>
      </w:r>
    </w:p>
    <w:p w14:paraId="2F57203D"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пункты 237–238 СГС «Единый план счетов» № 121н.</w:t>
      </w:r>
    </w:p>
    <w:p w14:paraId="3C7C9C47" w14:textId="4AF18734" w:rsidR="00D764F2" w:rsidRPr="003E4C67" w:rsidRDefault="00D764F2" w:rsidP="002812B6">
      <w:pPr>
        <w:spacing w:line="240" w:lineRule="auto"/>
        <w:rPr>
          <w:rFonts w:ascii="Times New Roman" w:hAnsi="Times New Roman" w:cs="Times New Roman"/>
          <w:i/>
          <w:iCs/>
          <w:sz w:val="28"/>
          <w:szCs w:val="28"/>
        </w:rPr>
      </w:pPr>
      <w:r w:rsidRPr="003E4C67">
        <w:rPr>
          <w:rFonts w:ascii="Times New Roman" w:hAnsi="Times New Roman" w:cs="Times New Roman"/>
          <w:i/>
          <w:iCs/>
          <w:sz w:val="28"/>
          <w:szCs w:val="28"/>
        </w:rPr>
        <w:t>5.</w:t>
      </w:r>
      <w:r w:rsidR="00334A2C">
        <w:rPr>
          <w:rFonts w:ascii="Times New Roman" w:hAnsi="Times New Roman" w:cs="Times New Roman"/>
          <w:i/>
          <w:iCs/>
          <w:sz w:val="28"/>
          <w:szCs w:val="28"/>
        </w:rPr>
        <w:t>9</w:t>
      </w:r>
      <w:r w:rsidRPr="003E4C67">
        <w:rPr>
          <w:rFonts w:ascii="Times New Roman" w:hAnsi="Times New Roman" w:cs="Times New Roman"/>
          <w:i/>
          <w:iCs/>
          <w:sz w:val="28"/>
          <w:szCs w:val="28"/>
        </w:rPr>
        <w:t>. Особенности списания материальных запасов</w:t>
      </w:r>
    </w:p>
    <w:p w14:paraId="13841AA6" w14:textId="62DB6FC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5.</w:t>
      </w:r>
      <w:r w:rsidR="00334A2C">
        <w:rPr>
          <w:rFonts w:ascii="Times New Roman" w:hAnsi="Times New Roman" w:cs="Times New Roman"/>
          <w:sz w:val="28"/>
          <w:szCs w:val="28"/>
        </w:rPr>
        <w:t>9</w:t>
      </w:r>
      <w:r w:rsidRPr="003E4C67">
        <w:rPr>
          <w:rFonts w:ascii="Times New Roman" w:hAnsi="Times New Roman" w:cs="Times New Roman"/>
          <w:sz w:val="28"/>
          <w:szCs w:val="28"/>
        </w:rPr>
        <w:t>.1. Списание материальных запасов производится по фактической стоимости каждой единицы.</w:t>
      </w:r>
    </w:p>
    <w:p w14:paraId="4DFF1763"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Основание: пункт 42 СГС «Запасы». </w:t>
      </w:r>
    </w:p>
    <w:p w14:paraId="4E311CF0" w14:textId="6CD784DE"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w:t>
      </w:r>
      <w:r w:rsidR="00334A2C">
        <w:rPr>
          <w:rFonts w:ascii="Times New Roman" w:hAnsi="Times New Roman" w:cs="Times New Roman"/>
          <w:sz w:val="28"/>
          <w:szCs w:val="28"/>
        </w:rPr>
        <w:t>9</w:t>
      </w:r>
      <w:r w:rsidRPr="003E4C67">
        <w:rPr>
          <w:rFonts w:ascii="Times New Roman" w:hAnsi="Times New Roman" w:cs="Times New Roman"/>
          <w:sz w:val="28"/>
          <w:szCs w:val="28"/>
        </w:rPr>
        <w:t>.</w:t>
      </w:r>
      <w:r w:rsidR="00334A2C">
        <w:rPr>
          <w:rFonts w:ascii="Times New Roman" w:hAnsi="Times New Roman" w:cs="Times New Roman"/>
          <w:sz w:val="28"/>
          <w:szCs w:val="28"/>
        </w:rPr>
        <w:t>2</w:t>
      </w:r>
      <w:r w:rsidRPr="003E4C67">
        <w:rPr>
          <w:rFonts w:ascii="Times New Roman" w:hAnsi="Times New Roman" w:cs="Times New Roman"/>
          <w:sz w:val="28"/>
          <w:szCs w:val="28"/>
        </w:rPr>
        <w:t>. Материальные запасы, которые предназначены для дарения, вручения на мероприятиях, списываются с учета при выдаче со склада на основании Накладной (ф. 0510450). После выдачи со склада запасы учитываются на забалансовом счете 07 «Награды, призы, кубки и ценные подарки, сувениры».</w:t>
      </w:r>
    </w:p>
    <w:p w14:paraId="4D2FF336" w14:textId="17C210C6"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Факт вручения подарков оформляет ответственный сотрудник в акте</w:t>
      </w:r>
      <w:r w:rsidR="0009033D" w:rsidRPr="003E4C67">
        <w:rPr>
          <w:rFonts w:ascii="Times New Roman" w:hAnsi="Times New Roman" w:cs="Times New Roman"/>
          <w:sz w:val="28"/>
          <w:szCs w:val="28"/>
        </w:rPr>
        <w:t xml:space="preserve"> произвольной формы.</w:t>
      </w:r>
    </w:p>
    <w:p w14:paraId="5F3FF756" w14:textId="77777777" w:rsidR="00CA57F1" w:rsidRPr="003E4C67" w:rsidRDefault="00CA57F1" w:rsidP="002812B6">
      <w:pPr>
        <w:spacing w:line="240" w:lineRule="auto"/>
        <w:jc w:val="center"/>
        <w:rPr>
          <w:rFonts w:ascii="Times New Roman" w:hAnsi="Times New Roman" w:cs="Times New Roman"/>
          <w:i/>
          <w:iCs/>
          <w:sz w:val="28"/>
          <w:szCs w:val="28"/>
        </w:rPr>
      </w:pPr>
    </w:p>
    <w:p w14:paraId="404CD0F5" w14:textId="6252536F" w:rsidR="005B396E" w:rsidRPr="003E4C67" w:rsidRDefault="00182A63"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5.1</w:t>
      </w:r>
      <w:r w:rsidR="00334A2C">
        <w:rPr>
          <w:rFonts w:ascii="Times New Roman" w:hAnsi="Times New Roman" w:cs="Times New Roman"/>
          <w:i/>
          <w:iCs/>
          <w:sz w:val="28"/>
          <w:szCs w:val="28"/>
        </w:rPr>
        <w:t>0</w:t>
      </w:r>
      <w:r w:rsidR="005B396E" w:rsidRPr="003E4C67">
        <w:rPr>
          <w:i/>
          <w:iCs/>
        </w:rPr>
        <w:t xml:space="preserve"> </w:t>
      </w:r>
      <w:r w:rsidR="005B396E" w:rsidRPr="003E4C67">
        <w:rPr>
          <w:rFonts w:ascii="Times New Roman" w:hAnsi="Times New Roman" w:cs="Times New Roman"/>
          <w:i/>
          <w:iCs/>
          <w:sz w:val="28"/>
          <w:szCs w:val="28"/>
        </w:rPr>
        <w:t>Организация учета продуктов питания</w:t>
      </w:r>
    </w:p>
    <w:p w14:paraId="297BA6EF" w14:textId="3ECA5505"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5.1</w:t>
      </w:r>
      <w:r w:rsidR="00334A2C">
        <w:rPr>
          <w:rFonts w:ascii="Times New Roman" w:hAnsi="Times New Roman" w:cs="Times New Roman"/>
          <w:sz w:val="28"/>
          <w:szCs w:val="28"/>
        </w:rPr>
        <w:t>0</w:t>
      </w:r>
      <w:r w:rsidRPr="003E4C67">
        <w:rPr>
          <w:rFonts w:ascii="Times New Roman" w:hAnsi="Times New Roman" w:cs="Times New Roman"/>
          <w:sz w:val="28"/>
          <w:szCs w:val="28"/>
        </w:rPr>
        <w:t>.1. Для оформления отпуска продуктов питания и составляется ежедневно в соответствии с нормами раскладки продуктов питания и данными о численности довольствующихся лиц применяется Меню-требование на выдачу продуктов питания (ф. 0504202) (далее - меню-требование (ф. 0504202))</w:t>
      </w:r>
    </w:p>
    <w:p w14:paraId="07BFE8B5"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Основание Указания N 52н </w:t>
      </w:r>
    </w:p>
    <w:p w14:paraId="684F1EF9"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Меню-требование (ф. 0504202), заверенное подписями лиц, ответственных за получение (выдачу, использование) продуктов питания, утверждается руководителем учреждения и передается в бухгалтерию в сроки, установленные учреждением в рамках учетной политики правилами документооборота и технологией обработки учетной информации.</w:t>
      </w:r>
    </w:p>
    <w:p w14:paraId="3E6431A4"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Сведения из меню-требования (ф. 0504202) после проверки заносятся в ежемесячную накопительную ведомость по расходу продуктов питания (ф. 0504038).</w:t>
      </w:r>
    </w:p>
    <w:p w14:paraId="24D12BBC" w14:textId="0E391BE3"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5.1</w:t>
      </w:r>
      <w:r w:rsidR="00334A2C">
        <w:rPr>
          <w:rFonts w:ascii="Times New Roman" w:hAnsi="Times New Roman" w:cs="Times New Roman"/>
          <w:sz w:val="28"/>
          <w:szCs w:val="28"/>
        </w:rPr>
        <w:t>0</w:t>
      </w:r>
      <w:r w:rsidRPr="003E4C67">
        <w:rPr>
          <w:rFonts w:ascii="Times New Roman" w:hAnsi="Times New Roman" w:cs="Times New Roman"/>
          <w:sz w:val="28"/>
          <w:szCs w:val="28"/>
        </w:rPr>
        <w:t>.2. Накопительная ведомость по приходу продуктов питания (ф. 0504037) (далее - приходная ведомость (ф. 0504037)) предназначена для учета обобщения сведений о поступлении продуктов питания в течение месяца. Записи в ней производятся на основании первичных (сводных) учетных документов в количественном и стоимостном выражении. По окончании месяца в данной ведомости подводятся итоги.</w:t>
      </w:r>
    </w:p>
    <w:p w14:paraId="078785E5"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Приходная ведомость (ф. 0504037) составляется по каждому ответственному лицу с указанием поставщиков (производителей), по наименованиям и, при необходимости, по кодам продуктов питания.</w:t>
      </w:r>
    </w:p>
    <w:p w14:paraId="27AA8FF3" w14:textId="61583165" w:rsidR="005B396E" w:rsidRPr="003E4C67" w:rsidRDefault="001C62B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5.1</w:t>
      </w:r>
      <w:r w:rsidR="00334A2C">
        <w:rPr>
          <w:rFonts w:ascii="Times New Roman" w:hAnsi="Times New Roman" w:cs="Times New Roman"/>
          <w:sz w:val="28"/>
          <w:szCs w:val="28"/>
        </w:rPr>
        <w:t>0</w:t>
      </w:r>
      <w:r w:rsidRPr="003E4C67">
        <w:rPr>
          <w:rFonts w:ascii="Times New Roman" w:hAnsi="Times New Roman" w:cs="Times New Roman"/>
          <w:sz w:val="28"/>
          <w:szCs w:val="28"/>
        </w:rPr>
        <w:t>.</w:t>
      </w:r>
      <w:proofErr w:type="gramStart"/>
      <w:r w:rsidRPr="003E4C67">
        <w:rPr>
          <w:rFonts w:ascii="Times New Roman" w:hAnsi="Times New Roman" w:cs="Times New Roman"/>
          <w:sz w:val="28"/>
          <w:szCs w:val="28"/>
        </w:rPr>
        <w:t>3.</w:t>
      </w:r>
      <w:r w:rsidR="005B396E" w:rsidRPr="003E4C67">
        <w:rPr>
          <w:rFonts w:ascii="Times New Roman" w:hAnsi="Times New Roman" w:cs="Times New Roman"/>
          <w:sz w:val="28"/>
          <w:szCs w:val="28"/>
        </w:rPr>
        <w:t>Накопительная</w:t>
      </w:r>
      <w:proofErr w:type="gramEnd"/>
      <w:r w:rsidR="005B396E" w:rsidRPr="003E4C67">
        <w:rPr>
          <w:rFonts w:ascii="Times New Roman" w:hAnsi="Times New Roman" w:cs="Times New Roman"/>
          <w:sz w:val="28"/>
          <w:szCs w:val="28"/>
        </w:rPr>
        <w:t xml:space="preserve"> ведомость по расходу продуктов питания (ф. 0504038) (далее - расходная ведомость (ф. 0504038)) применяется для обобщения сведений о расходовании продуктов питания в течение месяца. Записи в ней производятся ежедневно на основании меню-требований (ф. 0504202) и других документов, прилагаемых к расходной ведомости (ф. 0504038).</w:t>
      </w:r>
    </w:p>
    <w:p w14:paraId="556128BB"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По окончании месяца в расходной ведомости (ф. 0504038) подсчитываются итоги, определяется стоимость израсходованных продуктов и одновременно сверяется с численностью довольствующихся.</w:t>
      </w:r>
    </w:p>
    <w:p w14:paraId="0B646468"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Названная ведомость составляется по каждому ответственному лицу, по наименованиям и, при необходимости, по кодам продуктов питания.</w:t>
      </w:r>
    </w:p>
    <w:p w14:paraId="3A1FAC85" w14:textId="77777777" w:rsidR="005B396E" w:rsidRPr="003E4C67" w:rsidRDefault="005B396E" w:rsidP="002812B6">
      <w:pPr>
        <w:spacing w:line="240" w:lineRule="auto"/>
        <w:jc w:val="both"/>
        <w:rPr>
          <w:rFonts w:ascii="Times New Roman" w:hAnsi="Times New Roman" w:cs="Times New Roman"/>
          <w:sz w:val="28"/>
          <w:szCs w:val="28"/>
        </w:rPr>
      </w:pPr>
    </w:p>
    <w:p w14:paraId="6C2A43A1" w14:textId="4E415981"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w:t>
      </w:r>
      <w:r w:rsidR="001C62B7" w:rsidRPr="003E4C67">
        <w:rPr>
          <w:rFonts w:ascii="Times New Roman" w:hAnsi="Times New Roman" w:cs="Times New Roman"/>
          <w:sz w:val="28"/>
          <w:szCs w:val="28"/>
        </w:rPr>
        <w:t>5.1</w:t>
      </w:r>
      <w:r w:rsidR="00B56E5B">
        <w:rPr>
          <w:rFonts w:ascii="Times New Roman" w:hAnsi="Times New Roman" w:cs="Times New Roman"/>
          <w:sz w:val="28"/>
          <w:szCs w:val="28"/>
        </w:rPr>
        <w:t>0</w:t>
      </w:r>
      <w:r w:rsidR="001C62B7" w:rsidRPr="003E4C67">
        <w:rPr>
          <w:rFonts w:ascii="Times New Roman" w:hAnsi="Times New Roman" w:cs="Times New Roman"/>
          <w:sz w:val="28"/>
          <w:szCs w:val="28"/>
        </w:rPr>
        <w:t xml:space="preserve">.4. </w:t>
      </w:r>
      <w:r w:rsidRPr="003E4C67">
        <w:rPr>
          <w:rFonts w:ascii="Times New Roman" w:hAnsi="Times New Roman" w:cs="Times New Roman"/>
          <w:sz w:val="28"/>
          <w:szCs w:val="28"/>
        </w:rPr>
        <w:t xml:space="preserve">Инвентаризация активов проводится по основаниям, в сроки и в порядке, которые установлены учреждением в рамках учетной политики, а также в случаях, когда проведение инвентаризации является обязательным. В частности, обязательно осуществляется проверка материальных ценностей, в том числе продуктов питания, при установлении фактов хищений и порчи ценностей, в случае стихийных бедствий или иных чрезвычайных ситуаций, при смене материально ответственных лиц. </w:t>
      </w:r>
    </w:p>
    <w:p w14:paraId="2C71651C"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 80, 81 СГС "Концептуальные основы</w:t>
      </w:r>
      <w:proofErr w:type="gramStart"/>
      <w:r w:rsidRPr="003E4C67">
        <w:rPr>
          <w:rFonts w:ascii="Times New Roman" w:hAnsi="Times New Roman" w:cs="Times New Roman"/>
          <w:sz w:val="28"/>
          <w:szCs w:val="28"/>
        </w:rPr>
        <w:t>" ,</w:t>
      </w:r>
      <w:proofErr w:type="gramEnd"/>
      <w:r w:rsidRPr="003E4C67">
        <w:rPr>
          <w:rFonts w:ascii="Times New Roman" w:hAnsi="Times New Roman" w:cs="Times New Roman"/>
          <w:sz w:val="28"/>
          <w:szCs w:val="28"/>
        </w:rPr>
        <w:t xml:space="preserve"> п. 6</w:t>
      </w:r>
    </w:p>
    <w:p w14:paraId="1540B320" w14:textId="557C4D5F" w:rsidR="005B396E" w:rsidRPr="003E4C67" w:rsidRDefault="001C62B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5.1</w:t>
      </w:r>
      <w:r w:rsidR="00B56E5B">
        <w:rPr>
          <w:rFonts w:ascii="Times New Roman" w:hAnsi="Times New Roman" w:cs="Times New Roman"/>
          <w:sz w:val="28"/>
          <w:szCs w:val="28"/>
        </w:rPr>
        <w:t>0</w:t>
      </w:r>
      <w:r w:rsidRPr="003E4C67">
        <w:rPr>
          <w:rFonts w:ascii="Times New Roman" w:hAnsi="Times New Roman" w:cs="Times New Roman"/>
          <w:sz w:val="28"/>
          <w:szCs w:val="28"/>
        </w:rPr>
        <w:t xml:space="preserve">.5. </w:t>
      </w:r>
      <w:r w:rsidR="005B396E" w:rsidRPr="003E4C67">
        <w:rPr>
          <w:rFonts w:ascii="Times New Roman" w:hAnsi="Times New Roman" w:cs="Times New Roman"/>
          <w:sz w:val="28"/>
          <w:szCs w:val="28"/>
        </w:rPr>
        <w:t>Излишки. Неучтенные объекты нефинансовых активов, выявленные при проведении проверок и (или) инвентаризаций активов, учреждение принимает к бухгалтерскому учету по оценочной стоимости, установленной на дату принятия к учету. Оценочная стоимость определяется комиссией учреждения по поступлению и выбытию нефинансовых активов и оформляется соответствующим актом.</w:t>
      </w:r>
    </w:p>
    <w:p w14:paraId="6E247ED5"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 бухгалтерском учете производятся записи:</w:t>
      </w:r>
    </w:p>
    <w:p w14:paraId="092291AA"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Дебет счета 0 105 32 342</w:t>
      </w:r>
    </w:p>
    <w:p w14:paraId="0E3AE9F9"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Кредит счета 0 401 10 199.</w:t>
      </w:r>
    </w:p>
    <w:p w14:paraId="052EA650" w14:textId="4E818E8F" w:rsidR="005B396E" w:rsidRPr="003E4C67" w:rsidRDefault="001C62B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5.1</w:t>
      </w:r>
      <w:r w:rsidR="00B56E5B">
        <w:rPr>
          <w:rFonts w:ascii="Times New Roman" w:hAnsi="Times New Roman" w:cs="Times New Roman"/>
          <w:sz w:val="28"/>
          <w:szCs w:val="28"/>
        </w:rPr>
        <w:t>0</w:t>
      </w:r>
      <w:r w:rsidRPr="003E4C67">
        <w:rPr>
          <w:rFonts w:ascii="Times New Roman" w:hAnsi="Times New Roman" w:cs="Times New Roman"/>
          <w:sz w:val="28"/>
          <w:szCs w:val="28"/>
        </w:rPr>
        <w:t xml:space="preserve">.6. </w:t>
      </w:r>
      <w:r w:rsidR="005B396E" w:rsidRPr="003E4C67">
        <w:rPr>
          <w:rFonts w:ascii="Times New Roman" w:hAnsi="Times New Roman" w:cs="Times New Roman"/>
          <w:sz w:val="28"/>
          <w:szCs w:val="28"/>
        </w:rPr>
        <w:t>Пересортица. В случае выявления пересортицы материально ответственные лица представляют инвентаризационной комиссии подробные объяснения о причинах пересортицы.</w:t>
      </w:r>
    </w:p>
    <w:p w14:paraId="69AF0F05"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Взаимный зачет излишков и недостач по пересортице допускается только в исключительных случаях по решению руководителя организации (п. 5.4 Методических </w:t>
      </w:r>
      <w:proofErr w:type="gramStart"/>
      <w:r w:rsidRPr="003E4C67">
        <w:rPr>
          <w:rFonts w:ascii="Times New Roman" w:hAnsi="Times New Roman" w:cs="Times New Roman"/>
          <w:sz w:val="28"/>
          <w:szCs w:val="28"/>
        </w:rPr>
        <w:t>указаний )</w:t>
      </w:r>
      <w:proofErr w:type="gramEnd"/>
      <w:r w:rsidRPr="003E4C67">
        <w:rPr>
          <w:rFonts w:ascii="Times New Roman" w:hAnsi="Times New Roman" w:cs="Times New Roman"/>
          <w:sz w:val="28"/>
          <w:szCs w:val="28"/>
        </w:rPr>
        <w:t>. При этом взаимный зачет излишков и недостач, образовавшихся в результате пересортицы, можно проводить только по ценностям, приобретенным за счет одного источника финансирования.</w:t>
      </w:r>
    </w:p>
    <w:p w14:paraId="7BE0295A"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Методические указания по инвентаризации имущества и финансовых обязательств, утв. Приказом Минфина России от 13.06.1995 N 49.</w:t>
      </w:r>
    </w:p>
    <w:p w14:paraId="619F492B"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В соответствии с п. 5.3 Методических указаний взаимозачет возможен:</w:t>
      </w:r>
    </w:p>
    <w:p w14:paraId="36C6F0FB"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за один и тот же проверяемый период;</w:t>
      </w:r>
    </w:p>
    <w:p w14:paraId="0917986A"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у одного и того же материально ответственного лица;</w:t>
      </w:r>
    </w:p>
    <w:p w14:paraId="693EDC11"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товарам одного наименования и в тождественных количествах.</w:t>
      </w:r>
    </w:p>
    <w:p w14:paraId="2B8D75E8"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Если при зачете недостач излишками по пересортице стоимость недостающих ценностей выше стоимости ценностей, оказавшихся в излишке, эта разница в </w:t>
      </w:r>
      <w:r w:rsidRPr="003E4C67">
        <w:rPr>
          <w:rFonts w:ascii="Times New Roman" w:hAnsi="Times New Roman" w:cs="Times New Roman"/>
          <w:sz w:val="28"/>
          <w:szCs w:val="28"/>
        </w:rPr>
        <w:lastRenderedPageBreak/>
        <w:t>стоимости относится на виновных лиц. В бухгалтерском учете будет сделана запись:</w:t>
      </w:r>
    </w:p>
    <w:p w14:paraId="6CF1172D"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Дебет счета 0 209 74 567</w:t>
      </w:r>
    </w:p>
    <w:p w14:paraId="781307A4"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Кредит счета 0 401 10 172 счета 0 105 37 440.</w:t>
      </w:r>
    </w:p>
    <w:p w14:paraId="0D1906CF"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Списание испорченных продуктов питания</w:t>
      </w:r>
    </w:p>
    <w:p w14:paraId="1426D9CA"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При списании испорченных продуктов питания составляется акт о списании материальных запасов (ф. 0510460, 0504230) на основании оформленного комиссией решения о прекращении признания активами объектов нефинансовых активов (ф. 0510440). </w:t>
      </w:r>
    </w:p>
    <w:p w14:paraId="317DE2C4"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Перед оформлением операций по их списанию проводится инвентаризация материальных запасов (выборочная).</w:t>
      </w:r>
    </w:p>
    <w:p w14:paraId="45713E83"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ч. 1, 4 ст. 9 Закона о бухгалтерском учете, п. п. 20, 25 Федерального стандарта N 256н "Концептуальные основы", п. 40 Федерального стандарта N 256н "Запасы", п. п. 1, 36, 64.71 Методических указаний N 61н, Методические указания N 52н.</w:t>
      </w:r>
    </w:p>
    <w:p w14:paraId="2478021B" w14:textId="4866E3AD" w:rsidR="005B396E" w:rsidRPr="003E4C67" w:rsidRDefault="001C62B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5.1</w:t>
      </w:r>
      <w:r w:rsidR="00B56E5B">
        <w:rPr>
          <w:rFonts w:ascii="Times New Roman" w:hAnsi="Times New Roman" w:cs="Times New Roman"/>
          <w:sz w:val="28"/>
          <w:szCs w:val="28"/>
        </w:rPr>
        <w:t>0</w:t>
      </w:r>
      <w:r w:rsidRPr="003E4C67">
        <w:rPr>
          <w:rFonts w:ascii="Times New Roman" w:hAnsi="Times New Roman" w:cs="Times New Roman"/>
          <w:sz w:val="28"/>
          <w:szCs w:val="28"/>
        </w:rPr>
        <w:t xml:space="preserve">.7. </w:t>
      </w:r>
      <w:r w:rsidR="005B396E" w:rsidRPr="003E4C67">
        <w:rPr>
          <w:rFonts w:ascii="Times New Roman" w:hAnsi="Times New Roman" w:cs="Times New Roman"/>
          <w:sz w:val="28"/>
          <w:szCs w:val="28"/>
        </w:rPr>
        <w:t>Операции по списанию испорченных продуктов питания отражаются в бухгалтерском (бюджетном) учете соответствующими записями в зависимости от причины списания:</w:t>
      </w:r>
    </w:p>
    <w:p w14:paraId="2AF58978"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 из-за истечения срока годности;</w:t>
      </w:r>
    </w:p>
    <w:p w14:paraId="28A79B42"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 непригодности. В этом случае при проведении инвентаризации комиссии важно установить причины потерь (порчи товара) и наличие виновных лиц. Списание потерь осуществляется в зависимости от их величины: в пределах установленных норм естественной убыли или сверх этих норм.</w:t>
      </w:r>
    </w:p>
    <w:p w14:paraId="40FC0493"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Сумма потерь по продуктам питания сверх норм естественной убыли (или в полном размере, если такие нормы не установлены) относится на уменьшение финансового результата текущего финансового года с одновременным предъявлением к виновным лицам сумм причиненного ущерба. Если виновные лица не установлены или суд отказал во взыскании с них причиненного ущерба, то суммы выявленных потерь списываются с учета (п. п. 36, 38 Федерального стандарта N 256н "Запасы", разд. 7 Методических рекомендаций по применению Федерального стандарта N 256н "Запасы");</w:t>
      </w:r>
    </w:p>
    <w:p w14:paraId="1F484DD3"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3) стихийного бедствия (чрезвычайной ситуации). Списанные продукты питания в объеме потерь в связи с мероприятиями по предупреждению распространения заболевания, представляющего опасность для окружающих, в том числе коронавирусной инфекции COVID-19 (вирус SARS-CoV-2), отражают как расходы, возникшие вследствие чрезвычайных ситуаций (Письмо Минфина России от 18.09.2020 N 02-06-10/82007). </w:t>
      </w:r>
    </w:p>
    <w:p w14:paraId="33DE6A00"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Выбытие материальных запасов по основанию их списания в результате недостач, хищений, потерь, истечения срока хранения (годности) производится на основании надлежаще оформленных актов </w:t>
      </w:r>
      <w:proofErr w:type="gramStart"/>
      <w:r w:rsidRPr="003E4C67">
        <w:rPr>
          <w:rFonts w:ascii="Times New Roman" w:hAnsi="Times New Roman" w:cs="Times New Roman"/>
          <w:sz w:val="28"/>
          <w:szCs w:val="28"/>
        </w:rPr>
        <w:t>( акт</w:t>
      </w:r>
      <w:proofErr w:type="gramEnd"/>
      <w:r w:rsidRPr="003E4C67">
        <w:rPr>
          <w:rFonts w:ascii="Times New Roman" w:hAnsi="Times New Roman" w:cs="Times New Roman"/>
          <w:sz w:val="28"/>
          <w:szCs w:val="28"/>
        </w:rPr>
        <w:t xml:space="preserve"> о списании материальных запасов (ф. 0510460, 0504230).</w:t>
      </w:r>
    </w:p>
    <w:p w14:paraId="76954D60"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 Потери в объеме норм естественной убыли материальных запасов списываются и относятся на расходы текущего финансового года. Потери материальных запасов сверх норм естественной убыли учитываются на счете 0 209 74 000 "Расчеты по ущербу материальным запасам".</w:t>
      </w:r>
    </w:p>
    <w:p w14:paraId="58C651BC"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 36 Федерального стандарта N 256н "Запасы", Методические рекомендации по применению Федерального стандарта N 256н "Запасы".</w:t>
      </w:r>
    </w:p>
    <w:p w14:paraId="4B3A8EDC"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Выбытие материальных запасов в результате потерь от стихийных бедствий и иных чрезвычайных ситуаций относятся на чрезвычайные расходы по операциям с активами в составе финансового результата текущего отчетного периода.</w:t>
      </w:r>
    </w:p>
    <w:p w14:paraId="2087678A"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 37 Федерального стандарта N 256н "Запасы".</w:t>
      </w:r>
    </w:p>
    <w:p w14:paraId="059BD5E7"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Выбытие запасов в результате хищений, недостач, гибели или уничтожения, в том числе помимо воли владельца, производится в момент уничтожения или обнаружения недостачи. Балансовая стоимость относится на финансовый результат текущего отчетного периода (на уменьшение доходов от операций с активами).</w:t>
      </w:r>
    </w:p>
    <w:p w14:paraId="4669BE4F"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 38 Федерального стандарта N 256н "Запасы".</w:t>
      </w:r>
    </w:p>
    <w:p w14:paraId="61B6A9CC"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Материальные запасы списываются в учете в общем порядке, если не установлены лица, причинившие ущерб учреждению, или судом отказано в возмещении ими ущерба, то суммы выявленных недостач, потерь списываются с учета.</w:t>
      </w:r>
    </w:p>
    <w:p w14:paraId="379CF3CA" w14:textId="77777777" w:rsidR="005B396E" w:rsidRPr="003E4C67" w:rsidRDefault="005B396E"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 11 Федерального стандарта N 32н.</w:t>
      </w:r>
    </w:p>
    <w:p w14:paraId="43923828" w14:textId="64FA9ADE" w:rsidR="00D764F2" w:rsidRPr="003E4C67" w:rsidRDefault="00FC3446" w:rsidP="002812B6">
      <w:pPr>
        <w:spacing w:line="240" w:lineRule="auto"/>
        <w:rPr>
          <w:rFonts w:ascii="Times New Roman" w:hAnsi="Times New Roman" w:cs="Times New Roman"/>
          <w:sz w:val="28"/>
          <w:szCs w:val="28"/>
        </w:rPr>
      </w:pPr>
      <w:r w:rsidRPr="003E4C67">
        <w:rPr>
          <w:rFonts w:ascii="Times New Roman" w:hAnsi="Times New Roman" w:cs="Times New Roman"/>
          <w:sz w:val="28"/>
          <w:szCs w:val="28"/>
        </w:rPr>
        <w:t>5.1</w:t>
      </w:r>
      <w:r w:rsidR="00B56E5B">
        <w:rPr>
          <w:rFonts w:ascii="Times New Roman" w:hAnsi="Times New Roman" w:cs="Times New Roman"/>
          <w:sz w:val="28"/>
          <w:szCs w:val="28"/>
        </w:rPr>
        <w:t>0</w:t>
      </w:r>
      <w:r w:rsidRPr="003E4C67">
        <w:rPr>
          <w:rFonts w:ascii="Times New Roman" w:hAnsi="Times New Roman" w:cs="Times New Roman"/>
          <w:sz w:val="28"/>
          <w:szCs w:val="28"/>
        </w:rPr>
        <w:t xml:space="preserve">.8. </w:t>
      </w:r>
      <w:r w:rsidR="00D764F2" w:rsidRPr="003E4C67">
        <w:rPr>
          <w:rFonts w:ascii="Times New Roman" w:hAnsi="Times New Roman" w:cs="Times New Roman"/>
          <w:sz w:val="28"/>
          <w:szCs w:val="28"/>
        </w:rPr>
        <w:t>Списание потребляемых материальных запасов</w:t>
      </w:r>
    </w:p>
    <w:p w14:paraId="5B8132B1"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К потребляемым материальным </w:t>
      </w:r>
      <w:proofErr w:type="gramStart"/>
      <w:r w:rsidRPr="003E4C67">
        <w:rPr>
          <w:rFonts w:ascii="Times New Roman" w:hAnsi="Times New Roman" w:cs="Times New Roman"/>
          <w:sz w:val="28"/>
          <w:szCs w:val="28"/>
        </w:rPr>
        <w:t>запасам  относят</w:t>
      </w:r>
      <w:proofErr w:type="gramEnd"/>
      <w:r w:rsidRPr="003E4C67">
        <w:rPr>
          <w:rFonts w:ascii="Times New Roman" w:hAnsi="Times New Roman" w:cs="Times New Roman"/>
          <w:sz w:val="28"/>
          <w:szCs w:val="28"/>
        </w:rPr>
        <w:t xml:space="preserve"> канцтовары, ГСМ, продукты и другие материальные запасы, которые теряют свою физическую форму при использовании. </w:t>
      </w:r>
    </w:p>
    <w:p w14:paraId="06829A2E"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Для подтверждения фактического расхода материальные запасов к акту о списании материальные запасов (ф. 0510460) необходимо приложить документы-основания, а также лист согласования, фиксирующий решение комиссии о списании.</w:t>
      </w:r>
    </w:p>
    <w:p w14:paraId="401D19B2" w14:textId="06F44FA3" w:rsidR="00D764F2" w:rsidRPr="003E4C67" w:rsidRDefault="00FC3446" w:rsidP="002812B6">
      <w:pPr>
        <w:spacing w:line="240" w:lineRule="auto"/>
        <w:rPr>
          <w:rFonts w:ascii="Times New Roman" w:hAnsi="Times New Roman" w:cs="Times New Roman"/>
          <w:sz w:val="28"/>
          <w:szCs w:val="28"/>
        </w:rPr>
      </w:pPr>
      <w:r w:rsidRPr="003E4C67">
        <w:rPr>
          <w:rFonts w:ascii="Times New Roman" w:hAnsi="Times New Roman" w:cs="Times New Roman"/>
          <w:sz w:val="28"/>
          <w:szCs w:val="28"/>
        </w:rPr>
        <w:t>5.1</w:t>
      </w:r>
      <w:r w:rsidR="00B56E5B">
        <w:rPr>
          <w:rFonts w:ascii="Times New Roman" w:hAnsi="Times New Roman" w:cs="Times New Roman"/>
          <w:sz w:val="28"/>
          <w:szCs w:val="28"/>
        </w:rPr>
        <w:t>0</w:t>
      </w:r>
      <w:r w:rsidRPr="003E4C67">
        <w:rPr>
          <w:rFonts w:ascii="Times New Roman" w:hAnsi="Times New Roman" w:cs="Times New Roman"/>
          <w:sz w:val="28"/>
          <w:szCs w:val="28"/>
        </w:rPr>
        <w:t xml:space="preserve">.9. </w:t>
      </w:r>
      <w:proofErr w:type="gramStart"/>
      <w:r w:rsidR="00D764F2" w:rsidRPr="003E4C67">
        <w:rPr>
          <w:rFonts w:ascii="Times New Roman" w:hAnsi="Times New Roman" w:cs="Times New Roman"/>
          <w:sz w:val="28"/>
          <w:szCs w:val="28"/>
        </w:rPr>
        <w:t>Списание  непотребляемых</w:t>
      </w:r>
      <w:proofErr w:type="gramEnd"/>
      <w:r w:rsidR="00D764F2" w:rsidRPr="003E4C67">
        <w:rPr>
          <w:rFonts w:ascii="Times New Roman" w:hAnsi="Times New Roman" w:cs="Times New Roman"/>
          <w:sz w:val="28"/>
          <w:szCs w:val="28"/>
        </w:rPr>
        <w:t xml:space="preserve"> материальные запасов</w:t>
      </w:r>
    </w:p>
    <w:p w14:paraId="376F9B0E"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К непотребляемым материальным запасам относят спецодежду, инструменты и хозяйственный инвентарь, то есть материальные запасы, которые не теряют своих натуральных свойств в процессе использования. </w:t>
      </w:r>
    </w:p>
    <w:p w14:paraId="4F9C364F" w14:textId="77777777" w:rsidR="00D764F2" w:rsidRPr="003E4C67" w:rsidRDefault="00D764F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Списываются с баланса, при передаче материальных запасов сотрудникам в пользование для выполнения служебных обязанностей. Для дальнейшего контроля материальные запасы учитывают на забалансовом счете 27 (п. 273 стандарта «Единый план счетов...»). Оформить списание нужно актом приема-передачи объектов, полученных в личное пользование (ф. 0510434).</w:t>
      </w:r>
    </w:p>
    <w:p w14:paraId="36DC66D1" w14:textId="77777777" w:rsidR="00D764F2" w:rsidRPr="003E4C67" w:rsidRDefault="00D764F2" w:rsidP="002812B6">
      <w:pPr>
        <w:spacing w:line="240" w:lineRule="auto"/>
        <w:jc w:val="both"/>
        <w:rPr>
          <w:rFonts w:ascii="Times New Roman" w:hAnsi="Times New Roman" w:cs="Times New Roman"/>
          <w:sz w:val="28"/>
          <w:szCs w:val="28"/>
        </w:rPr>
      </w:pPr>
      <w:proofErr w:type="gramStart"/>
      <w:r w:rsidRPr="003E4C67">
        <w:rPr>
          <w:rFonts w:ascii="Times New Roman" w:hAnsi="Times New Roman" w:cs="Times New Roman"/>
          <w:sz w:val="28"/>
          <w:szCs w:val="28"/>
        </w:rPr>
        <w:t>Списание  возможно</w:t>
      </w:r>
      <w:proofErr w:type="gramEnd"/>
      <w:r w:rsidRPr="003E4C67">
        <w:rPr>
          <w:rFonts w:ascii="Times New Roman" w:hAnsi="Times New Roman" w:cs="Times New Roman"/>
          <w:sz w:val="28"/>
          <w:szCs w:val="28"/>
        </w:rPr>
        <w:t xml:space="preserve"> только после проведения инвентаризации по причине износа, порчи, истечения срока службы. Документом-основанием списания </w:t>
      </w:r>
      <w:r w:rsidRPr="003E4C67">
        <w:rPr>
          <w:rFonts w:ascii="Times New Roman" w:hAnsi="Times New Roman" w:cs="Times New Roman"/>
          <w:sz w:val="28"/>
          <w:szCs w:val="28"/>
        </w:rPr>
        <w:lastRenderedPageBreak/>
        <w:t>непотребляемых материальных запасов - решение комиссии о прекращении признания активом (ф. 0510440).</w:t>
      </w:r>
    </w:p>
    <w:p w14:paraId="086B2C6A" w14:textId="77777777" w:rsidR="00DA00EA" w:rsidRPr="003E4C67" w:rsidRDefault="00DA00EA"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6.</w:t>
      </w:r>
      <w:r w:rsidRPr="003E4C67">
        <w:rPr>
          <w:rFonts w:ascii="Times New Roman" w:hAnsi="Times New Roman" w:cs="Times New Roman"/>
          <w:i/>
          <w:iCs/>
          <w:sz w:val="28"/>
          <w:szCs w:val="28"/>
        </w:rPr>
        <w:tab/>
        <w:t>Учет на забалансовых счетах</w:t>
      </w:r>
    </w:p>
    <w:p w14:paraId="1293834D"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6.1. Забалансовый счет 01 «Имущество, полученное в пользование»</w:t>
      </w:r>
    </w:p>
    <w:p w14:paraId="4020DB91"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Объекты имущества, полученные учреждением от балансодержателя (собственника) имущества, учитывается на забалансовом счете на основании акта приема-передачи (иного документа, подтверждающего получение имущества и (или) права его пользования) по стоимости, указанной (определенной) передающей стороной (собственником).</w:t>
      </w:r>
    </w:p>
    <w:p w14:paraId="4794252A"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6.2. Кубки и призы учитываются на забалансовом счете 07 в условной оценке - 1 руб. за 1 объект</w:t>
      </w:r>
    </w:p>
    <w:p w14:paraId="19628DC8"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6.3. Забалансовый счет 24 «Нефинансовые активы, переданные в доверительное управление»</w:t>
      </w:r>
    </w:p>
    <w:p w14:paraId="74E5FD1B"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Принятие к учету объектов имущества осуществляется на основании акта приема-передачи имущества по стоимости, указанной в акте.</w:t>
      </w:r>
    </w:p>
    <w:p w14:paraId="362BF1A4"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6.4. Забалансовый счет 25 «Имущество, переданное в возмездное пользование (аренду)»</w:t>
      </w:r>
    </w:p>
    <w:p w14:paraId="4EE1EBBB"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14:paraId="4C1D45E4"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6.5. Забалансовый счет 26 «Имущество, переданное в безвозмездное пользование»</w:t>
      </w:r>
    </w:p>
    <w:p w14:paraId="1A0F1751"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14:paraId="5B0E9FA8" w14:textId="77777777" w:rsidR="00DA00EA" w:rsidRPr="003E4C67" w:rsidRDefault="00DA00EA" w:rsidP="002812B6">
      <w:pPr>
        <w:pStyle w:val="ad"/>
        <w:jc w:val="center"/>
        <w:rPr>
          <w:rFonts w:ascii="Times New Roman" w:hAnsi="Times New Roman" w:cs="Times New Roman"/>
          <w:i/>
          <w:iCs/>
          <w:sz w:val="28"/>
          <w:szCs w:val="28"/>
        </w:rPr>
      </w:pPr>
      <w:r w:rsidRPr="003E4C67">
        <w:rPr>
          <w:rFonts w:ascii="Times New Roman" w:hAnsi="Times New Roman" w:cs="Times New Roman"/>
          <w:i/>
          <w:iCs/>
          <w:sz w:val="28"/>
          <w:szCs w:val="28"/>
        </w:rPr>
        <w:t>7. Затраты на изготовление готовой продукции, выполнение работ,</w:t>
      </w:r>
    </w:p>
    <w:p w14:paraId="4FFE4FF2" w14:textId="2B2081BD" w:rsidR="00DA00EA" w:rsidRPr="003E4C67" w:rsidRDefault="00DA00EA" w:rsidP="002812B6">
      <w:pPr>
        <w:pStyle w:val="ad"/>
        <w:jc w:val="center"/>
        <w:rPr>
          <w:rFonts w:ascii="Times New Roman" w:hAnsi="Times New Roman" w:cs="Times New Roman"/>
          <w:i/>
          <w:iCs/>
          <w:sz w:val="28"/>
          <w:szCs w:val="28"/>
        </w:rPr>
      </w:pPr>
      <w:r w:rsidRPr="003E4C67">
        <w:rPr>
          <w:rFonts w:ascii="Times New Roman" w:hAnsi="Times New Roman" w:cs="Times New Roman"/>
          <w:i/>
          <w:iCs/>
          <w:sz w:val="28"/>
          <w:szCs w:val="28"/>
        </w:rPr>
        <w:t>оказание услуг</w:t>
      </w:r>
    </w:p>
    <w:p w14:paraId="6A4DE8BA" w14:textId="40D85FF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7.1. Учет расходов по формированию себестоимости ведется раздельно по группам видов услуг (работ, готовой продукции)</w:t>
      </w:r>
      <w:r w:rsidR="00D16759" w:rsidRPr="003E4C67">
        <w:rPr>
          <w:rFonts w:ascii="Times New Roman" w:hAnsi="Times New Roman" w:cs="Times New Roman"/>
          <w:sz w:val="28"/>
          <w:szCs w:val="28"/>
        </w:rPr>
        <w:t>.</w:t>
      </w:r>
    </w:p>
    <w:p w14:paraId="5AA2754F"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7.2. Затраты на изготовление готовой продукции (выполнение работ, оказание услуг) делятся на прямые и накладные.</w:t>
      </w:r>
    </w:p>
    <w:p w14:paraId="257B4A6B"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 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 ее оказанием (изготовлением). В том числе:</w:t>
      </w:r>
    </w:p>
    <w:p w14:paraId="05E2A1DF"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затраты на оплату труда и начисления на выплаты по оплате труда сотрудников учреждения, непосредственно участвующих в оказании услуги (изготовлении продукции);</w:t>
      </w:r>
    </w:p>
    <w:p w14:paraId="6268A7EC"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списанные материальные запасы, израсходованные непосредственно на оказание услуги (изготовление продукции), естественная убыль;</w:t>
      </w:r>
    </w:p>
    <w:p w14:paraId="63FF069D"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 переданные в эксплуатацию объекты основных средств стоимостью до 10 000 руб. включительно, которые используются при оказании услуги (изготовлении продукции);</w:t>
      </w:r>
    </w:p>
    <w:p w14:paraId="49AD94DE"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сумма амортизации основных средств, которые используются при оказании услуги (изготовлении продукции);</w:t>
      </w:r>
    </w:p>
    <w:p w14:paraId="2334EEB4"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расходы на аренду помещений, которые используются для оказания услуги (изготовления продукции).</w:t>
      </w:r>
    </w:p>
    <w:p w14:paraId="40B63201"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 составе накладных расходов при формировании себестоимости услуг (готовой продукции) учитываются расходы:</w:t>
      </w:r>
    </w:p>
    <w:p w14:paraId="28A91633"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затраты на оплату труда и начисления на выплаты по оплате труда сотрудников учреждения, участвующих в оказании нескольких видов услуг (изготовлении продукции);</w:t>
      </w:r>
    </w:p>
    <w:p w14:paraId="79C56117"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материальные запасы, израсходованные на нужды учреждения, естественная убыль;</w:t>
      </w:r>
    </w:p>
    <w:p w14:paraId="242AA2E6"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переданные в эксплуатацию объекты основных средств стоимостью до 10 000 руб. включительно в случае их использования для изготовления нескольких видов продукции, оказания услуг;</w:t>
      </w:r>
    </w:p>
    <w:p w14:paraId="12B808A1"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амортизация основных средств, которые используются для изготовления разных видов продукции, оказания услуг;</w:t>
      </w:r>
    </w:p>
    <w:p w14:paraId="392FCF5F"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расходы, связанные с ремонтом, техническим обслуживанием нефинансовых активов.</w:t>
      </w:r>
    </w:p>
    <w:p w14:paraId="7A3342E7"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7.3. Накладные расходы распределяются между себестоимостью разных видов услуг (готовой продукции) по окончании месяца пропорционально прямым затратам на оплату труда в месяце распределения.</w:t>
      </w:r>
    </w:p>
    <w:p w14:paraId="1B9A9E7E"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7.4. В составе общехозяйственных расходов учитываются расходы, распределяемые между всеми видами услуг (продукции):</w:t>
      </w:r>
    </w:p>
    <w:p w14:paraId="15BF03F2"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расходы на оплату труда и начисления на выплаты по оплате труда сотрудников учреждения, не принимающих непосредственного участия в оказании услуги (изготовлении продукции): административно-управленческого, административно-хозяйственного и прочего обслуживающего персонала;</w:t>
      </w:r>
    </w:p>
    <w:p w14:paraId="5C0708EB"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материальные запасы, израсходованные на общехозяйственные нужды учреждения (в том числе в качестве естественной убыли, пришедшие в негодность) на цели, не связанные напрямую с оказанием услуг (изготовлением готовой продукции);</w:t>
      </w:r>
    </w:p>
    <w:p w14:paraId="14EE0D72"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переданные в эксплуатацию объекты основных средств стоимостью до 10 000 руб. включительно на цели, не связанные напрямую с оказанием услуг (изготовлением готовой продукции);</w:t>
      </w:r>
    </w:p>
    <w:p w14:paraId="0B867B60"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амортизация основных средств, не связанных напрямую с оказанием услуг (выполнением работ, изготовлением готовой продукции);</w:t>
      </w:r>
    </w:p>
    <w:p w14:paraId="4137C4C0"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 коммунальные расходы;</w:t>
      </w:r>
    </w:p>
    <w:p w14:paraId="1383E068"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расходы на услуги связи;</w:t>
      </w:r>
    </w:p>
    <w:p w14:paraId="4544A36A"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расходы на транспортные услуги;</w:t>
      </w:r>
    </w:p>
    <w:p w14:paraId="753DE4BC"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расходы на содержание транспорта, зданий, сооружений и инвентаря общехозяйственного назначения;</w:t>
      </w:r>
    </w:p>
    <w:p w14:paraId="627CE838"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расходы на охрану учреждения;</w:t>
      </w:r>
    </w:p>
    <w:p w14:paraId="6CE5AA25"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расходы на прочие работы и услуги, на общехозяйственные нужды.</w:t>
      </w:r>
    </w:p>
    <w:p w14:paraId="41BD4CAB"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Общехозяйственные расходы распределяются на себестоимость оказанной услуги (выполненной работы) пропорционально прямым затратам по оплате труда.</w:t>
      </w:r>
    </w:p>
    <w:p w14:paraId="16332672"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7.5. Расходами, которые не включаются в себестоимость (</w:t>
      </w:r>
      <w:proofErr w:type="spellStart"/>
      <w:r w:rsidRPr="003E4C67">
        <w:rPr>
          <w:rFonts w:ascii="Times New Roman" w:hAnsi="Times New Roman" w:cs="Times New Roman"/>
          <w:sz w:val="28"/>
          <w:szCs w:val="28"/>
        </w:rPr>
        <w:t>нераспределяемые</w:t>
      </w:r>
      <w:proofErr w:type="spellEnd"/>
      <w:r w:rsidRPr="003E4C67">
        <w:rPr>
          <w:rFonts w:ascii="Times New Roman" w:hAnsi="Times New Roman" w:cs="Times New Roman"/>
          <w:sz w:val="28"/>
          <w:szCs w:val="28"/>
        </w:rPr>
        <w:t xml:space="preserve"> расходы) и сразу списываются на финансовый результат (счет КБК Х.401.20.000), признаются: </w:t>
      </w:r>
    </w:p>
    <w:p w14:paraId="4356B396"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соц. обеспечение, штрафы, пени, неустойки, амортизация, выплата налогов по недвижимому и особо ценному имуществу.</w:t>
      </w:r>
    </w:p>
    <w:p w14:paraId="703468F7"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7.6. Себестоимость услуг (готовой продукции) за отчетный месяц, сформированная на счете КБК Х.109.60.000, списывается в дебет счета КБК Х.401.10.131 «Доходы от оказания платных услуг (работ)» в последний день месяца за минусом затрат, которые приходятся на незавершенное производство.</w:t>
      </w:r>
    </w:p>
    <w:p w14:paraId="25ABC604"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7.7. Доля затрат на незавершенное производство рассчитывается:</w:t>
      </w:r>
    </w:p>
    <w:p w14:paraId="49D84BB6"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в части услуг — пропорционально доле незавершенных заказов в общем объеме заказов, выполняемых в течение месяца;</w:t>
      </w:r>
    </w:p>
    <w:p w14:paraId="09DD712B" w14:textId="77777777" w:rsidR="00DA00EA"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в части продукции — пропорционально доле неготовых изделий в общем объеме изделий, изготавливаемых в течение месяца.</w:t>
      </w:r>
    </w:p>
    <w:p w14:paraId="3A86F012" w14:textId="0F4B2F41" w:rsidR="00D764F2" w:rsidRPr="003E4C67" w:rsidRDefault="00DA00EA"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пункты 20, 28, 33 СГС «Запасы».</w:t>
      </w:r>
    </w:p>
    <w:p w14:paraId="6E5EC73E" w14:textId="77777777" w:rsidR="00EA381D" w:rsidRPr="003E4C67" w:rsidRDefault="00EA381D"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8. Расчеты с подотчетными лицами</w:t>
      </w:r>
    </w:p>
    <w:p w14:paraId="5CDB0D52" w14:textId="3C3FEB51" w:rsidR="00EA381D" w:rsidRPr="003E4C67" w:rsidRDefault="00EA381D"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8.1. Выдача денежных средств под отчет производится в соответствии с порядком, приведенным в </w:t>
      </w:r>
      <w:proofErr w:type="gramStart"/>
      <w:r w:rsidR="00514B90" w:rsidRPr="003E4C67">
        <w:rPr>
          <w:rFonts w:ascii="Times New Roman" w:hAnsi="Times New Roman" w:cs="Times New Roman"/>
          <w:sz w:val="28"/>
          <w:szCs w:val="28"/>
        </w:rPr>
        <w:t>п</w:t>
      </w:r>
      <w:r w:rsidRPr="003E4C67">
        <w:rPr>
          <w:rFonts w:ascii="Times New Roman" w:hAnsi="Times New Roman" w:cs="Times New Roman"/>
          <w:sz w:val="28"/>
          <w:szCs w:val="28"/>
        </w:rPr>
        <w:t xml:space="preserve">риложении  </w:t>
      </w:r>
      <w:r w:rsidR="006B398A" w:rsidRPr="003E4C67">
        <w:rPr>
          <w:rFonts w:ascii="Times New Roman" w:hAnsi="Times New Roman" w:cs="Times New Roman"/>
          <w:sz w:val="28"/>
          <w:szCs w:val="28"/>
        </w:rPr>
        <w:t>10</w:t>
      </w:r>
      <w:proofErr w:type="gramEnd"/>
      <w:r w:rsidRPr="003E4C67">
        <w:rPr>
          <w:rFonts w:ascii="Times New Roman" w:hAnsi="Times New Roman" w:cs="Times New Roman"/>
          <w:sz w:val="28"/>
          <w:szCs w:val="28"/>
        </w:rPr>
        <w:t xml:space="preserve"> </w:t>
      </w:r>
      <w:proofErr w:type="gramStart"/>
      <w:r w:rsidRPr="003E4C67">
        <w:rPr>
          <w:rFonts w:ascii="Times New Roman" w:hAnsi="Times New Roman" w:cs="Times New Roman"/>
          <w:sz w:val="28"/>
          <w:szCs w:val="28"/>
        </w:rPr>
        <w:t xml:space="preserve">к </w:t>
      </w:r>
      <w:r w:rsidR="00AB6B32" w:rsidRPr="003E4C67">
        <w:rPr>
          <w:rFonts w:ascii="Times New Roman" w:hAnsi="Times New Roman" w:cs="Times New Roman"/>
          <w:sz w:val="28"/>
          <w:szCs w:val="28"/>
        </w:rPr>
        <w:t xml:space="preserve"> настоящей</w:t>
      </w:r>
      <w:proofErr w:type="gramEnd"/>
      <w:r w:rsidR="00AB6B32" w:rsidRPr="003E4C67">
        <w:rPr>
          <w:rFonts w:ascii="Times New Roman" w:hAnsi="Times New Roman" w:cs="Times New Roman"/>
          <w:sz w:val="28"/>
          <w:szCs w:val="28"/>
        </w:rPr>
        <w:t xml:space="preserve"> учетной политике</w:t>
      </w:r>
      <w:r w:rsidRPr="003E4C67">
        <w:rPr>
          <w:rFonts w:ascii="Times New Roman" w:hAnsi="Times New Roman" w:cs="Times New Roman"/>
          <w:sz w:val="28"/>
          <w:szCs w:val="28"/>
        </w:rPr>
        <w:t>.</w:t>
      </w:r>
    </w:p>
    <w:p w14:paraId="21D2F79F" w14:textId="3B1F20F1"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8.2. Выдача под отчет денежных документов производится в соответствии с порядком, приведенным в </w:t>
      </w:r>
      <w:proofErr w:type="gramStart"/>
      <w:r w:rsidR="00514B90" w:rsidRPr="003E4C67">
        <w:rPr>
          <w:rFonts w:ascii="Times New Roman" w:hAnsi="Times New Roman" w:cs="Times New Roman"/>
          <w:sz w:val="28"/>
          <w:szCs w:val="28"/>
        </w:rPr>
        <w:t>п</w:t>
      </w:r>
      <w:r w:rsidRPr="003E4C67">
        <w:rPr>
          <w:rFonts w:ascii="Times New Roman" w:hAnsi="Times New Roman" w:cs="Times New Roman"/>
          <w:sz w:val="28"/>
          <w:szCs w:val="28"/>
        </w:rPr>
        <w:t xml:space="preserve">риложении  </w:t>
      </w:r>
      <w:r w:rsidR="006B398A" w:rsidRPr="003E4C67">
        <w:rPr>
          <w:rFonts w:ascii="Times New Roman" w:hAnsi="Times New Roman" w:cs="Times New Roman"/>
          <w:sz w:val="28"/>
          <w:szCs w:val="28"/>
        </w:rPr>
        <w:t>11</w:t>
      </w:r>
      <w:proofErr w:type="gramEnd"/>
      <w:r w:rsidRPr="003E4C67">
        <w:rPr>
          <w:rFonts w:ascii="Times New Roman" w:hAnsi="Times New Roman" w:cs="Times New Roman"/>
          <w:sz w:val="28"/>
          <w:szCs w:val="28"/>
        </w:rPr>
        <w:t xml:space="preserve"> </w:t>
      </w:r>
      <w:proofErr w:type="gramStart"/>
      <w:r w:rsidRPr="003E4C67">
        <w:rPr>
          <w:rFonts w:ascii="Times New Roman" w:hAnsi="Times New Roman" w:cs="Times New Roman"/>
          <w:sz w:val="28"/>
          <w:szCs w:val="28"/>
        </w:rPr>
        <w:t xml:space="preserve">к </w:t>
      </w:r>
      <w:r w:rsidR="00AB6B32" w:rsidRPr="003E4C67">
        <w:rPr>
          <w:rFonts w:ascii="Times New Roman" w:hAnsi="Times New Roman" w:cs="Times New Roman"/>
          <w:sz w:val="28"/>
          <w:szCs w:val="28"/>
        </w:rPr>
        <w:t xml:space="preserve"> настоящей</w:t>
      </w:r>
      <w:proofErr w:type="gramEnd"/>
      <w:r w:rsidR="00AB6B32" w:rsidRPr="003E4C67">
        <w:rPr>
          <w:rFonts w:ascii="Times New Roman" w:hAnsi="Times New Roman" w:cs="Times New Roman"/>
          <w:sz w:val="28"/>
          <w:szCs w:val="28"/>
        </w:rPr>
        <w:t xml:space="preserve"> учетной политике</w:t>
      </w:r>
      <w:r w:rsidRPr="003E4C67">
        <w:rPr>
          <w:rFonts w:ascii="Times New Roman" w:hAnsi="Times New Roman" w:cs="Times New Roman"/>
          <w:sz w:val="28"/>
          <w:szCs w:val="28"/>
        </w:rPr>
        <w:t>.</w:t>
      </w:r>
    </w:p>
    <w:p w14:paraId="7AE9C3A5" w14:textId="77777777" w:rsidR="00100301" w:rsidRPr="003E4C67" w:rsidRDefault="00100301"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9. Расчеты с дебиторами и кредиторами</w:t>
      </w:r>
    </w:p>
    <w:p w14:paraId="75038813"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9.1. 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14:paraId="238839EA"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14:paraId="13A0C471" w14:textId="3E808ADF"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9.</w:t>
      </w:r>
      <w:r w:rsidR="00B56E5B">
        <w:rPr>
          <w:rFonts w:ascii="Times New Roman" w:hAnsi="Times New Roman" w:cs="Times New Roman"/>
          <w:sz w:val="28"/>
          <w:szCs w:val="28"/>
        </w:rPr>
        <w:t>2</w:t>
      </w:r>
      <w:r w:rsidRPr="003E4C67">
        <w:rPr>
          <w:rFonts w:ascii="Times New Roman" w:hAnsi="Times New Roman" w:cs="Times New Roman"/>
          <w:sz w:val="28"/>
          <w:szCs w:val="28"/>
        </w:rPr>
        <w:t>. Аналитический учет расчетов по пособиям и иным социальным выплатам ведется в разрезе физических лиц – получателей социальных выплат.</w:t>
      </w:r>
    </w:p>
    <w:p w14:paraId="199CEF8E"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Аналитический учет расчетов по оплате труда ведется в разрезе сотрудников.</w:t>
      </w:r>
    </w:p>
    <w:p w14:paraId="349EDF85" w14:textId="4724D36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9.</w:t>
      </w:r>
      <w:r w:rsidR="00B56E5B">
        <w:rPr>
          <w:rFonts w:ascii="Times New Roman" w:hAnsi="Times New Roman" w:cs="Times New Roman"/>
          <w:sz w:val="28"/>
          <w:szCs w:val="28"/>
        </w:rPr>
        <w:t>3</w:t>
      </w:r>
      <w:r w:rsidRPr="003E4C67">
        <w:rPr>
          <w:rFonts w:ascii="Times New Roman" w:hAnsi="Times New Roman" w:cs="Times New Roman"/>
          <w:sz w:val="28"/>
          <w:szCs w:val="28"/>
        </w:rPr>
        <w:t xml:space="preserve">.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 — </w:t>
      </w:r>
      <w:proofErr w:type="gramStart"/>
      <w:r w:rsidRPr="003E4C67">
        <w:rPr>
          <w:rFonts w:ascii="Times New Roman" w:hAnsi="Times New Roman" w:cs="Times New Roman"/>
          <w:sz w:val="28"/>
          <w:szCs w:val="28"/>
        </w:rPr>
        <w:t xml:space="preserve">приложение </w:t>
      </w:r>
      <w:r w:rsidR="00AB6B32" w:rsidRPr="003E4C67">
        <w:rPr>
          <w:rFonts w:ascii="Times New Roman" w:hAnsi="Times New Roman" w:cs="Times New Roman"/>
          <w:sz w:val="28"/>
          <w:szCs w:val="28"/>
        </w:rPr>
        <w:t xml:space="preserve"> </w:t>
      </w:r>
      <w:r w:rsidR="006B398A" w:rsidRPr="003E4C67">
        <w:rPr>
          <w:rFonts w:ascii="Times New Roman" w:hAnsi="Times New Roman" w:cs="Times New Roman"/>
          <w:sz w:val="28"/>
          <w:szCs w:val="28"/>
        </w:rPr>
        <w:t>12</w:t>
      </w:r>
      <w:proofErr w:type="gramEnd"/>
      <w:r w:rsidR="00AB6B32" w:rsidRPr="003E4C67">
        <w:rPr>
          <w:rFonts w:ascii="Times New Roman" w:hAnsi="Times New Roman" w:cs="Times New Roman"/>
          <w:sz w:val="28"/>
          <w:szCs w:val="28"/>
        </w:rPr>
        <w:t xml:space="preserve"> к настоящей учетной политике</w:t>
      </w:r>
      <w:r w:rsidRPr="003E4C67">
        <w:rPr>
          <w:rFonts w:ascii="Times New Roman" w:hAnsi="Times New Roman" w:cs="Times New Roman"/>
          <w:sz w:val="28"/>
          <w:szCs w:val="28"/>
        </w:rPr>
        <w:t>.</w:t>
      </w:r>
    </w:p>
    <w:p w14:paraId="4DF1CF5A" w14:textId="2056E07A"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9.</w:t>
      </w:r>
      <w:r w:rsidR="00B56E5B">
        <w:rPr>
          <w:rFonts w:ascii="Times New Roman" w:hAnsi="Times New Roman" w:cs="Times New Roman"/>
          <w:sz w:val="28"/>
          <w:szCs w:val="28"/>
        </w:rPr>
        <w:t>4</w:t>
      </w:r>
      <w:r w:rsidRPr="003E4C67">
        <w:rPr>
          <w:rFonts w:ascii="Times New Roman" w:hAnsi="Times New Roman" w:cs="Times New Roman"/>
          <w:sz w:val="28"/>
          <w:szCs w:val="28"/>
        </w:rPr>
        <w:t xml:space="preserve">.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 Порядок принятия решения о списании с балансового и забалансового учета утвержден в положении о списании кредиторской задолженности — </w:t>
      </w:r>
      <w:proofErr w:type="gramStart"/>
      <w:r w:rsidRPr="003E4C67">
        <w:rPr>
          <w:rFonts w:ascii="Times New Roman" w:hAnsi="Times New Roman" w:cs="Times New Roman"/>
          <w:sz w:val="28"/>
          <w:szCs w:val="28"/>
        </w:rPr>
        <w:t>приложение</w:t>
      </w:r>
      <w:r w:rsidR="00AB6B32" w:rsidRPr="003E4C67">
        <w:rPr>
          <w:rFonts w:ascii="Times New Roman" w:hAnsi="Times New Roman" w:cs="Times New Roman"/>
          <w:sz w:val="28"/>
          <w:szCs w:val="28"/>
        </w:rPr>
        <w:t xml:space="preserve"> </w:t>
      </w:r>
      <w:r w:rsidRPr="003E4C67">
        <w:rPr>
          <w:rFonts w:ascii="Times New Roman" w:hAnsi="Times New Roman" w:cs="Times New Roman"/>
          <w:sz w:val="28"/>
          <w:szCs w:val="28"/>
        </w:rPr>
        <w:t xml:space="preserve"> </w:t>
      </w:r>
      <w:r w:rsidR="006B398A" w:rsidRPr="003E4C67">
        <w:rPr>
          <w:rFonts w:ascii="Times New Roman" w:hAnsi="Times New Roman" w:cs="Times New Roman"/>
          <w:sz w:val="28"/>
          <w:szCs w:val="28"/>
        </w:rPr>
        <w:t>13</w:t>
      </w:r>
      <w:proofErr w:type="gramEnd"/>
      <w:r w:rsidR="00AB6B32" w:rsidRPr="003E4C67">
        <w:t xml:space="preserve"> </w:t>
      </w:r>
      <w:r w:rsidR="00AB6B32" w:rsidRPr="003E4C67">
        <w:rPr>
          <w:rFonts w:ascii="Times New Roman" w:hAnsi="Times New Roman" w:cs="Times New Roman"/>
          <w:sz w:val="28"/>
          <w:szCs w:val="28"/>
        </w:rPr>
        <w:t xml:space="preserve">к настоящей учетной </w:t>
      </w:r>
      <w:proofErr w:type="gramStart"/>
      <w:r w:rsidR="00AB6B32" w:rsidRPr="003E4C67">
        <w:rPr>
          <w:rFonts w:ascii="Times New Roman" w:hAnsi="Times New Roman" w:cs="Times New Roman"/>
          <w:sz w:val="28"/>
          <w:szCs w:val="28"/>
        </w:rPr>
        <w:t xml:space="preserve">политике </w:t>
      </w:r>
      <w:r w:rsidRPr="003E4C67">
        <w:rPr>
          <w:rFonts w:ascii="Times New Roman" w:hAnsi="Times New Roman" w:cs="Times New Roman"/>
          <w:sz w:val="28"/>
          <w:szCs w:val="28"/>
        </w:rPr>
        <w:t>.</w:t>
      </w:r>
      <w:proofErr w:type="gramEnd"/>
    </w:p>
    <w:p w14:paraId="50AC87F6"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11 СГС «Доходы».</w:t>
      </w:r>
    </w:p>
    <w:p w14:paraId="0728191A" w14:textId="3A43C4BE" w:rsidR="004D047B" w:rsidRPr="003E4C67" w:rsidRDefault="00485CD8"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9.</w:t>
      </w:r>
      <w:r w:rsidR="00B56E5B">
        <w:rPr>
          <w:rFonts w:ascii="Times New Roman" w:hAnsi="Times New Roman" w:cs="Times New Roman"/>
          <w:sz w:val="28"/>
          <w:szCs w:val="28"/>
        </w:rPr>
        <w:t>5</w:t>
      </w:r>
      <w:r w:rsidR="004D047B" w:rsidRPr="003E4C67">
        <w:rPr>
          <w:rFonts w:ascii="Times New Roman" w:hAnsi="Times New Roman" w:cs="Times New Roman"/>
          <w:sz w:val="28"/>
          <w:szCs w:val="28"/>
        </w:rPr>
        <w:t xml:space="preserve"> Задолженность дебиторов по штрафам, пеням, иным санкциям, предусмотренным контрактом (договором, соглашением), заключенным в соответствии с Федеральным законом от 05.04.2013 N 44-ФЗ отражается в учете на дату возникновения права соответствующего требования в соответствии с контрактом (договором, соглашением) на основании бухгалтерской справки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w:t>
      </w:r>
    </w:p>
    <w:p w14:paraId="2857B03F" w14:textId="77777777" w:rsidR="004D047B" w:rsidRPr="003E4C67" w:rsidRDefault="004D04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14:paraId="47112466" w14:textId="77777777" w:rsidR="004D047B" w:rsidRPr="003E4C67" w:rsidRDefault="004D04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В случае списания неустойки по контрактам, учреждение руководствуется правилами, </w:t>
      </w:r>
      <w:proofErr w:type="gramStart"/>
      <w:r w:rsidRPr="003E4C67">
        <w:rPr>
          <w:rFonts w:ascii="Times New Roman" w:hAnsi="Times New Roman" w:cs="Times New Roman"/>
          <w:sz w:val="28"/>
          <w:szCs w:val="28"/>
        </w:rPr>
        <w:t>предусмотренными  п.7</w:t>
      </w:r>
      <w:proofErr w:type="gramEnd"/>
      <w:r w:rsidRPr="003E4C67">
        <w:rPr>
          <w:rFonts w:ascii="Times New Roman" w:hAnsi="Times New Roman" w:cs="Times New Roman"/>
          <w:sz w:val="28"/>
          <w:szCs w:val="28"/>
        </w:rPr>
        <w:t xml:space="preserve"> постановления Правительства №783:</w:t>
      </w:r>
    </w:p>
    <w:p w14:paraId="77AE29C7" w14:textId="77777777" w:rsidR="004D047B" w:rsidRPr="003E4C67" w:rsidRDefault="004D04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подготавливает и подписывает акт сверки расчетов с </w:t>
      </w:r>
      <w:proofErr w:type="gramStart"/>
      <w:r w:rsidRPr="003E4C67">
        <w:rPr>
          <w:rFonts w:ascii="Times New Roman" w:hAnsi="Times New Roman" w:cs="Times New Roman"/>
          <w:sz w:val="28"/>
          <w:szCs w:val="28"/>
        </w:rPr>
        <w:t>поставщиками( письмо</w:t>
      </w:r>
      <w:proofErr w:type="gramEnd"/>
      <w:r w:rsidRPr="003E4C67">
        <w:rPr>
          <w:rFonts w:ascii="Times New Roman" w:hAnsi="Times New Roman" w:cs="Times New Roman"/>
          <w:sz w:val="28"/>
          <w:szCs w:val="28"/>
        </w:rPr>
        <w:t xml:space="preserve"> поставщика или иной документ, который подтверждает признание им начисленной и неуплаченной суммы неустоек);</w:t>
      </w:r>
    </w:p>
    <w:p w14:paraId="6F85B77E" w14:textId="77777777" w:rsidR="004D047B" w:rsidRPr="003E4C67" w:rsidRDefault="004D04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решение о списании начисленной и неуплаченной неустойки принимает комиссия по поступлению и выбытию активов. Создание комиссии формируется приказом по учреждению на текущий год;</w:t>
      </w:r>
    </w:p>
    <w:p w14:paraId="77DD54E1" w14:textId="77777777" w:rsidR="004D047B" w:rsidRPr="003E4C67" w:rsidRDefault="004D04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рассчитывает сумму списания. Сумма неустойки зависит от процентов по отношению к цене контракта или причины возникновения неустойки;</w:t>
      </w:r>
    </w:p>
    <w:p w14:paraId="010E428A" w14:textId="77777777" w:rsidR="004D047B" w:rsidRPr="003E4C67" w:rsidRDefault="004D04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оформление решения о списании неустойки. На основании принятия решения о списании начисленной и неуплаченной суммы неустоек составляется приказ </w:t>
      </w:r>
      <w:r w:rsidRPr="003E4C67">
        <w:rPr>
          <w:rFonts w:ascii="Times New Roman" w:hAnsi="Times New Roman" w:cs="Times New Roman"/>
          <w:sz w:val="28"/>
          <w:szCs w:val="28"/>
        </w:rPr>
        <w:lastRenderedPageBreak/>
        <w:t>или распоряжение о списании неустойки. Решение о списании подписывается у всех членов комиссии в течение 10 дней со дня проведения сверки расчетов с поставщиком;</w:t>
      </w:r>
    </w:p>
    <w:p w14:paraId="1B1B52EB" w14:textId="77777777" w:rsidR="004D047B" w:rsidRPr="003E4C67" w:rsidRDefault="004D04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списание неустойки в бухучете в течение пяти рабочих дней после принятия решения </w:t>
      </w:r>
      <w:proofErr w:type="gramStart"/>
      <w:r w:rsidRPr="003E4C67">
        <w:rPr>
          <w:rFonts w:ascii="Times New Roman" w:hAnsi="Times New Roman" w:cs="Times New Roman"/>
          <w:sz w:val="28"/>
          <w:szCs w:val="28"/>
        </w:rPr>
        <w:t>( п.11</w:t>
      </w:r>
      <w:proofErr w:type="gramEnd"/>
      <w:r w:rsidRPr="003E4C67">
        <w:rPr>
          <w:rFonts w:ascii="Times New Roman" w:hAnsi="Times New Roman" w:cs="Times New Roman"/>
          <w:sz w:val="28"/>
          <w:szCs w:val="28"/>
        </w:rPr>
        <w:t xml:space="preserve"> постановления №783);</w:t>
      </w:r>
    </w:p>
    <w:p w14:paraId="0248D05A" w14:textId="77777777" w:rsidR="004D047B" w:rsidRPr="003E4C67" w:rsidRDefault="004D04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 34 СГС "Доходы", Письмо Минфина России от 18.10.2018 N 02-07-10/75014)</w:t>
      </w:r>
    </w:p>
    <w:p w14:paraId="3E6DB68B" w14:textId="1CCFEEC6" w:rsidR="004D047B" w:rsidRPr="003E4C67" w:rsidRDefault="004D04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9.</w:t>
      </w:r>
      <w:r w:rsidR="00B56E5B">
        <w:rPr>
          <w:rFonts w:ascii="Times New Roman" w:hAnsi="Times New Roman" w:cs="Times New Roman"/>
          <w:sz w:val="28"/>
          <w:szCs w:val="28"/>
        </w:rPr>
        <w:t>6</w:t>
      </w:r>
      <w:r w:rsidRPr="003E4C67">
        <w:rPr>
          <w:rFonts w:ascii="Times New Roman" w:hAnsi="Times New Roman" w:cs="Times New Roman"/>
          <w:sz w:val="28"/>
          <w:szCs w:val="28"/>
        </w:rPr>
        <w:t>. 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
    <w:p w14:paraId="7A1B807A" w14:textId="1200CA48" w:rsidR="00485CD8" w:rsidRPr="003E4C67" w:rsidRDefault="004D047B"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 9 СГС "Учетная политика")</w:t>
      </w:r>
    </w:p>
    <w:p w14:paraId="33280DEA" w14:textId="5564E3D8" w:rsidR="00C56F07" w:rsidRPr="003E4C67" w:rsidRDefault="004E636D"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9.</w:t>
      </w:r>
      <w:r w:rsidR="00B56E5B">
        <w:rPr>
          <w:rFonts w:ascii="Times New Roman" w:hAnsi="Times New Roman" w:cs="Times New Roman"/>
          <w:sz w:val="28"/>
          <w:szCs w:val="28"/>
        </w:rPr>
        <w:t>7.</w:t>
      </w:r>
      <w:r w:rsidRPr="003E4C67">
        <w:rPr>
          <w:rFonts w:ascii="Times New Roman" w:hAnsi="Times New Roman" w:cs="Times New Roman"/>
          <w:sz w:val="28"/>
          <w:szCs w:val="28"/>
        </w:rPr>
        <w:t xml:space="preserve"> </w:t>
      </w:r>
      <w:r w:rsidR="00C56F07" w:rsidRPr="003E4C67">
        <w:rPr>
          <w:rFonts w:ascii="Times New Roman" w:hAnsi="Times New Roman" w:cs="Times New Roman"/>
          <w:sz w:val="28"/>
          <w:szCs w:val="28"/>
        </w:rPr>
        <w:t xml:space="preserve"> Для отражения результатов сверки расчетов с должником (кредитором) в целях фиксации задолженности, </w:t>
      </w:r>
      <w:r w:rsidR="00B56E5B">
        <w:rPr>
          <w:rFonts w:ascii="Times New Roman" w:hAnsi="Times New Roman" w:cs="Times New Roman"/>
          <w:sz w:val="28"/>
          <w:szCs w:val="28"/>
        </w:rPr>
        <w:t>(</w:t>
      </w:r>
      <w:r w:rsidR="00C56F07" w:rsidRPr="003E4C67">
        <w:rPr>
          <w:rFonts w:ascii="Times New Roman" w:hAnsi="Times New Roman" w:cs="Times New Roman"/>
          <w:sz w:val="28"/>
          <w:szCs w:val="28"/>
        </w:rPr>
        <w:t>при предъявлении исковых требований, урегулировании задолженности по договору (соглашению), если такое требование установлено заключенным договором (соглашением) или актами Правительства РФ</w:t>
      </w:r>
      <w:r w:rsidR="00B56E5B">
        <w:rPr>
          <w:rFonts w:ascii="Times New Roman" w:hAnsi="Times New Roman" w:cs="Times New Roman"/>
          <w:sz w:val="28"/>
          <w:szCs w:val="28"/>
        </w:rPr>
        <w:t>)</w:t>
      </w:r>
      <w:r w:rsidR="00C56F07" w:rsidRPr="003E4C67">
        <w:rPr>
          <w:rFonts w:ascii="Times New Roman" w:hAnsi="Times New Roman" w:cs="Times New Roman"/>
          <w:sz w:val="28"/>
          <w:szCs w:val="28"/>
        </w:rPr>
        <w:t xml:space="preserve"> применяется акт сверки (ф. 0510477).</w:t>
      </w:r>
    </w:p>
    <w:p w14:paraId="22AA9B75" w14:textId="2DE5C487" w:rsidR="00C56F07" w:rsidRPr="003E4C67" w:rsidRDefault="00B56E5B" w:rsidP="002812B6">
      <w:pPr>
        <w:spacing w:line="240" w:lineRule="auto"/>
        <w:jc w:val="both"/>
        <w:rPr>
          <w:rFonts w:ascii="Times New Roman" w:hAnsi="Times New Roman" w:cs="Times New Roman"/>
          <w:sz w:val="28"/>
          <w:szCs w:val="28"/>
        </w:rPr>
      </w:pPr>
      <w:r>
        <w:rPr>
          <w:rFonts w:ascii="Times New Roman" w:hAnsi="Times New Roman" w:cs="Times New Roman"/>
          <w:sz w:val="28"/>
          <w:szCs w:val="28"/>
        </w:rPr>
        <w:t>А</w:t>
      </w:r>
      <w:r w:rsidR="00C56F07" w:rsidRPr="003E4C67">
        <w:rPr>
          <w:rFonts w:ascii="Times New Roman" w:hAnsi="Times New Roman" w:cs="Times New Roman"/>
          <w:sz w:val="28"/>
          <w:szCs w:val="28"/>
        </w:rPr>
        <w:t>кт (ф. 0510477) может применяться при сверке учета расчетов:</w:t>
      </w:r>
    </w:p>
    <w:p w14:paraId="061A9BFE"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с контрагентами по документам-основаниям на поставку товаров, оказание услуг, выполнение работ;</w:t>
      </w:r>
    </w:p>
    <w:p w14:paraId="45DF1380"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администрируемым доходам (за исключением доходов, администрируемых ФНС);</w:t>
      </w:r>
    </w:p>
    <w:p w14:paraId="19FBE022"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кредитам, займам (ссудам);</w:t>
      </w:r>
    </w:p>
    <w:p w14:paraId="6ED22887"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с прочими дебиторами, учтенными на счете 0 210 05 000 "Расчеты с прочими дебиторами";</w:t>
      </w:r>
    </w:p>
    <w:p w14:paraId="0F69BB62"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средствам, полученным во временное распоряжение, учтенным на счете 3 304 01 000 "Расчеты по средствам, полученным во временное распоряжение".</w:t>
      </w:r>
    </w:p>
    <w:p w14:paraId="3129AD90" w14:textId="1AA3E195"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Акт (ф. 0510477) не применяется:</w:t>
      </w:r>
    </w:p>
    <w:p w14:paraId="26F43253"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 для сверки расчетов по счету 0 30100 000 "Расчеты с кредиторами по долговым обязательствам";</w:t>
      </w:r>
    </w:p>
    <w:p w14:paraId="013B58CC"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 для сверки расчетов с работниками (сотрудниками) субъекта учета. Например, по расчетам:</w:t>
      </w:r>
    </w:p>
    <w:p w14:paraId="5CCA37E4"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заработной плате, учтенным на счетах 0 302 11 000 "Расчеты по заработной плате" и 0 206 10 000 "Расчеты по заработной плате";</w:t>
      </w:r>
    </w:p>
    <w:p w14:paraId="54CEFEFE"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с подотчетными лицами, учтенными на счете 0 208 00 000 "Расчеты с подотчетными лицами;</w:t>
      </w:r>
    </w:p>
    <w:p w14:paraId="2419416C"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3) для сверки расчетов с нерезидентами, учтенными на счетах 0 205 00 000 "Расчеты по доходам", 0 206 00 000 "Расчеты по выданным авансам", 0 207 00 </w:t>
      </w:r>
      <w:r w:rsidRPr="003E4C67">
        <w:rPr>
          <w:rFonts w:ascii="Times New Roman" w:hAnsi="Times New Roman" w:cs="Times New Roman"/>
          <w:sz w:val="28"/>
          <w:szCs w:val="28"/>
        </w:rPr>
        <w:lastRenderedPageBreak/>
        <w:t>000 "Расчеты по кредитам, займам (ссудам)", 0 302 00 000 "Расчеты по принятым обязательствам";</w:t>
      </w:r>
    </w:p>
    <w:p w14:paraId="77EF9C54"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4) для сверки расчетов по счетам 0 204 00 000 "Финансовые вложения", 0 215 00 000 "Вложения в финансовые активы";</w:t>
      </w:r>
    </w:p>
    <w:p w14:paraId="3E4D4963"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 для сверки расчетов с физическими лицами, учтенных на счетах 0 205 00 000 "Расчеты по доходам";</w:t>
      </w:r>
    </w:p>
    <w:p w14:paraId="36053302" w14:textId="77777777" w:rsidR="00C56F07"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6) для сверки расчетов по межбюджетным трансфертам, субсидиям, субвенциям.</w:t>
      </w:r>
    </w:p>
    <w:p w14:paraId="3F190A0A" w14:textId="77777777" w:rsidR="00BB12A6" w:rsidRPr="003E4C67" w:rsidRDefault="00C56F07"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Акт может формироваться</w:t>
      </w:r>
      <w:r w:rsidR="00BB12A6" w:rsidRPr="003E4C67">
        <w:rPr>
          <w:rFonts w:ascii="Times New Roman" w:hAnsi="Times New Roman" w:cs="Times New Roman"/>
          <w:sz w:val="28"/>
          <w:szCs w:val="28"/>
        </w:rPr>
        <w:t>:</w:t>
      </w:r>
    </w:p>
    <w:p w14:paraId="692CF9CE" w14:textId="77777777" w:rsidR="00BB12A6" w:rsidRPr="003E4C67" w:rsidRDefault="00BB12A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00C56F07" w:rsidRPr="003E4C67">
        <w:rPr>
          <w:rFonts w:ascii="Times New Roman" w:hAnsi="Times New Roman" w:cs="Times New Roman"/>
          <w:sz w:val="28"/>
          <w:szCs w:val="28"/>
        </w:rPr>
        <w:t xml:space="preserve"> на дату проведения инвентаризации с дебиторами (кредиторами), по которым имеются ненулевые остатки на дату проведения инвентаризации,</w:t>
      </w:r>
    </w:p>
    <w:p w14:paraId="5864EF9C" w14:textId="77777777" w:rsidR="00BB12A6" w:rsidRPr="003E4C67" w:rsidRDefault="00BB12A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00C56F07" w:rsidRPr="003E4C67">
        <w:rPr>
          <w:rFonts w:ascii="Times New Roman" w:hAnsi="Times New Roman" w:cs="Times New Roman"/>
          <w:sz w:val="28"/>
          <w:szCs w:val="28"/>
        </w:rPr>
        <w:t xml:space="preserve"> на дату исполнения сторонами обязательств по договору (соглашению), если данное требование установлено заключенным договором (соглашением),</w:t>
      </w:r>
    </w:p>
    <w:p w14:paraId="5412D810" w14:textId="77777777" w:rsidR="00BB12A6" w:rsidRPr="003E4C67" w:rsidRDefault="00BB12A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00C56F07" w:rsidRPr="003E4C67">
        <w:rPr>
          <w:rFonts w:ascii="Times New Roman" w:hAnsi="Times New Roman" w:cs="Times New Roman"/>
          <w:sz w:val="28"/>
          <w:szCs w:val="28"/>
        </w:rPr>
        <w:t xml:space="preserve"> в иных случаях, например по решению субъекта учета (при наличии соответствующего запроса). </w:t>
      </w:r>
    </w:p>
    <w:p w14:paraId="365F279A" w14:textId="3D24D7A0" w:rsidR="00C56F07" w:rsidRPr="003E4C67" w:rsidRDefault="00BB12A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w:t>
      </w:r>
      <w:r w:rsidR="00C56F07" w:rsidRPr="003E4C67">
        <w:rPr>
          <w:rFonts w:ascii="Times New Roman" w:hAnsi="Times New Roman" w:cs="Times New Roman"/>
          <w:sz w:val="28"/>
          <w:szCs w:val="28"/>
        </w:rPr>
        <w:t xml:space="preserve"> п. 64.178</w:t>
      </w:r>
      <w:r w:rsidRPr="003E4C67">
        <w:rPr>
          <w:rFonts w:ascii="Times New Roman" w:hAnsi="Times New Roman" w:cs="Times New Roman"/>
          <w:sz w:val="28"/>
          <w:szCs w:val="28"/>
        </w:rPr>
        <w:t xml:space="preserve">,   п. 64.179  </w:t>
      </w:r>
      <w:r w:rsidR="00C56F07" w:rsidRPr="003E4C67">
        <w:rPr>
          <w:rFonts w:ascii="Times New Roman" w:hAnsi="Times New Roman" w:cs="Times New Roman"/>
          <w:sz w:val="28"/>
          <w:szCs w:val="28"/>
        </w:rPr>
        <w:t xml:space="preserve"> Приложения 5 к Приказу N 61н</w:t>
      </w:r>
      <w:r w:rsidRPr="003E4C67">
        <w:rPr>
          <w:rFonts w:ascii="Times New Roman" w:hAnsi="Times New Roman" w:cs="Times New Roman"/>
          <w:sz w:val="28"/>
          <w:szCs w:val="28"/>
        </w:rPr>
        <w:t>)</w:t>
      </w:r>
    </w:p>
    <w:p w14:paraId="4D46FEBC" w14:textId="430BB014" w:rsidR="00100301" w:rsidRPr="003E4C67" w:rsidRDefault="00100301"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10. Финансовый результат</w:t>
      </w:r>
      <w:r w:rsidR="00EF39E7" w:rsidRPr="003E4C67">
        <w:rPr>
          <w:rFonts w:ascii="Times New Roman" w:hAnsi="Times New Roman" w:cs="Times New Roman"/>
          <w:i/>
          <w:iCs/>
          <w:sz w:val="28"/>
          <w:szCs w:val="28"/>
        </w:rPr>
        <w:t xml:space="preserve"> </w:t>
      </w:r>
    </w:p>
    <w:p w14:paraId="0FCFA9C7" w14:textId="77777777" w:rsidR="00313F40" w:rsidRPr="003E4C67" w:rsidRDefault="00313F4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10.1. Доходы от реализации нефинансовых активов признаются на дату их реализации (перехода права собственности).</w:t>
      </w:r>
    </w:p>
    <w:p w14:paraId="2CB0FA5B" w14:textId="77777777" w:rsidR="00313F40" w:rsidRPr="003E4C67" w:rsidRDefault="00313F40"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 9 СГС "Учетная политика")</w:t>
      </w:r>
    </w:p>
    <w:p w14:paraId="1C813E57" w14:textId="07FB06B4" w:rsidR="00313F40"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10.2. </w:t>
      </w:r>
      <w:r w:rsidR="00313F40" w:rsidRPr="003E4C67">
        <w:rPr>
          <w:rFonts w:ascii="Times New Roman" w:hAnsi="Times New Roman" w:cs="Times New Roman"/>
          <w:sz w:val="28"/>
          <w:szCs w:val="28"/>
        </w:rPr>
        <w:t>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(ф. 0504833).</w:t>
      </w:r>
    </w:p>
    <w:p w14:paraId="60BE101D" w14:textId="398212DD" w:rsidR="00313F40" w:rsidRPr="003E4C67" w:rsidRDefault="00313F40" w:rsidP="002812B6">
      <w:pPr>
        <w:spacing w:line="240" w:lineRule="auto"/>
        <w:rPr>
          <w:rFonts w:ascii="Times New Roman" w:hAnsi="Times New Roman" w:cs="Times New Roman"/>
          <w:sz w:val="28"/>
          <w:szCs w:val="28"/>
        </w:rPr>
      </w:pPr>
      <w:r w:rsidRPr="003E4C67">
        <w:rPr>
          <w:rFonts w:ascii="Times New Roman" w:hAnsi="Times New Roman" w:cs="Times New Roman"/>
          <w:sz w:val="28"/>
          <w:szCs w:val="28"/>
        </w:rPr>
        <w:t>Основание: п. 25 СГС "Аренда", п. 9 СГС "Учетная политика"</w:t>
      </w:r>
    </w:p>
    <w:p w14:paraId="37A75F05"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10.3. Доходы от оказания платных услуг по долгосрочным договорам (абонементам),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(абонемента). Аналогичный порядок признания доходов в текущем периоде применяется к договорам, в соответствии с которыми услуги оказываются неравномерно.</w:t>
      </w:r>
    </w:p>
    <w:p w14:paraId="2AF50BCC" w14:textId="0E72158D" w:rsidR="00100301" w:rsidRPr="003E4C67" w:rsidRDefault="00BB12A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00100301" w:rsidRPr="003E4C67">
        <w:rPr>
          <w:rFonts w:ascii="Times New Roman" w:hAnsi="Times New Roman" w:cs="Times New Roman"/>
          <w:sz w:val="28"/>
          <w:szCs w:val="28"/>
        </w:rPr>
        <w:t>Основание: пункт 11 СГС «Долгосрочные договоры»</w:t>
      </w:r>
      <w:r w:rsidRPr="003E4C67">
        <w:rPr>
          <w:rFonts w:ascii="Times New Roman" w:hAnsi="Times New Roman" w:cs="Times New Roman"/>
          <w:sz w:val="28"/>
          <w:szCs w:val="28"/>
        </w:rPr>
        <w:t>)</w:t>
      </w:r>
      <w:r w:rsidR="00100301" w:rsidRPr="003E4C67">
        <w:rPr>
          <w:rFonts w:ascii="Times New Roman" w:hAnsi="Times New Roman" w:cs="Times New Roman"/>
          <w:sz w:val="28"/>
          <w:szCs w:val="28"/>
        </w:rPr>
        <w:t>.</w:t>
      </w:r>
    </w:p>
    <w:p w14:paraId="15D267CE"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10.4. В отношении платных услуг, по которым срок действия договора менее года, а даты начала и окончания исполнения договора приходятся на разные отчетные годы, учреждение применяет положения СГС «Долгосрочные договоры».</w:t>
      </w:r>
    </w:p>
    <w:p w14:paraId="43E50362" w14:textId="3708D0B1" w:rsidR="00100301" w:rsidRPr="003E4C67" w:rsidRDefault="00BB12A6"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w:t>
      </w:r>
      <w:r w:rsidR="00100301" w:rsidRPr="003E4C67">
        <w:rPr>
          <w:rFonts w:ascii="Times New Roman" w:hAnsi="Times New Roman" w:cs="Times New Roman"/>
          <w:sz w:val="28"/>
          <w:szCs w:val="28"/>
        </w:rPr>
        <w:t>Основание: пункт 5 СГС «Долгосрочные договоры»</w:t>
      </w:r>
      <w:r w:rsidRPr="003E4C67">
        <w:rPr>
          <w:rFonts w:ascii="Times New Roman" w:hAnsi="Times New Roman" w:cs="Times New Roman"/>
          <w:sz w:val="28"/>
          <w:szCs w:val="28"/>
        </w:rPr>
        <w:t>)</w:t>
      </w:r>
      <w:r w:rsidR="00100301" w:rsidRPr="003E4C67">
        <w:rPr>
          <w:rFonts w:ascii="Times New Roman" w:hAnsi="Times New Roman" w:cs="Times New Roman"/>
          <w:sz w:val="28"/>
          <w:szCs w:val="28"/>
        </w:rPr>
        <w:t>.</w:t>
      </w:r>
    </w:p>
    <w:p w14:paraId="43BF8D42"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10.5. В составе расходов будущих периодов отражаются расходы, связанные:</w:t>
      </w:r>
    </w:p>
    <w:p w14:paraId="269B01D5"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 выплатой по ежегодному оплачиваемому отпуску, за неотработанные дни отпуска;</w:t>
      </w:r>
    </w:p>
    <w:p w14:paraId="23A20E97"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p>
    <w:p w14:paraId="1B1671E7" w14:textId="4FB0F582" w:rsidR="00100301" w:rsidRPr="003E4C67" w:rsidRDefault="00447092"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w:t>
      </w:r>
      <w:r w:rsidR="00100301" w:rsidRPr="003E4C67">
        <w:rPr>
          <w:rFonts w:ascii="Times New Roman" w:hAnsi="Times New Roman" w:cs="Times New Roman"/>
          <w:sz w:val="28"/>
          <w:szCs w:val="28"/>
        </w:rPr>
        <w:t>о договорам страхования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учреждения в приказе.</w:t>
      </w:r>
    </w:p>
    <w:p w14:paraId="27219192" w14:textId="4606A749"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10.</w:t>
      </w:r>
      <w:r w:rsidR="00447092" w:rsidRPr="003E4C67">
        <w:rPr>
          <w:rFonts w:ascii="Times New Roman" w:hAnsi="Times New Roman" w:cs="Times New Roman"/>
          <w:sz w:val="28"/>
          <w:szCs w:val="28"/>
        </w:rPr>
        <w:t>6</w:t>
      </w:r>
      <w:r w:rsidRPr="003E4C67">
        <w:rPr>
          <w:rFonts w:ascii="Times New Roman" w:hAnsi="Times New Roman" w:cs="Times New Roman"/>
          <w:sz w:val="28"/>
          <w:szCs w:val="28"/>
        </w:rPr>
        <w:t>. В учреждении создаются следующие резервы:</w:t>
      </w:r>
    </w:p>
    <w:p w14:paraId="4CFE495C"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выплатам персоналу</w:t>
      </w:r>
    </w:p>
    <w:p w14:paraId="5251373F"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искам и претензионным требованиям</w:t>
      </w:r>
    </w:p>
    <w:p w14:paraId="10C14A26"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обязательствам при приемке результатов контрактов в ЕИС в сфере закупок</w:t>
      </w:r>
    </w:p>
    <w:p w14:paraId="62465A9C"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на оплату обязательств, по которым нет документов;</w:t>
      </w:r>
    </w:p>
    <w:p w14:paraId="400F0576" w14:textId="77B8022B"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10.</w:t>
      </w:r>
      <w:r w:rsidR="00447092" w:rsidRPr="003E4C67">
        <w:rPr>
          <w:rFonts w:ascii="Times New Roman" w:hAnsi="Times New Roman" w:cs="Times New Roman"/>
          <w:sz w:val="28"/>
          <w:szCs w:val="28"/>
        </w:rPr>
        <w:t>6</w:t>
      </w:r>
      <w:r w:rsidRPr="003E4C67">
        <w:rPr>
          <w:rFonts w:ascii="Times New Roman" w:hAnsi="Times New Roman" w:cs="Times New Roman"/>
          <w:sz w:val="28"/>
          <w:szCs w:val="28"/>
        </w:rPr>
        <w:t xml:space="preserve">.1. </w:t>
      </w:r>
      <w:r w:rsidR="00B231BC" w:rsidRPr="003E4C67">
        <w:rPr>
          <w:rFonts w:ascii="Times New Roman" w:hAnsi="Times New Roman" w:cs="Times New Roman"/>
          <w:sz w:val="28"/>
          <w:szCs w:val="28"/>
        </w:rPr>
        <w:t xml:space="preserve">Порядок формирования и использования резервов предстоящих </w:t>
      </w:r>
      <w:proofErr w:type="gramStart"/>
      <w:r w:rsidR="00B231BC" w:rsidRPr="003E4C67">
        <w:rPr>
          <w:rFonts w:ascii="Times New Roman" w:hAnsi="Times New Roman" w:cs="Times New Roman"/>
          <w:sz w:val="28"/>
          <w:szCs w:val="28"/>
        </w:rPr>
        <w:t xml:space="preserve">расходов </w:t>
      </w:r>
      <w:r w:rsidRPr="003E4C67">
        <w:rPr>
          <w:rFonts w:ascii="Times New Roman" w:hAnsi="Times New Roman" w:cs="Times New Roman"/>
          <w:sz w:val="28"/>
          <w:szCs w:val="28"/>
        </w:rPr>
        <w:t xml:space="preserve"> приведен</w:t>
      </w:r>
      <w:proofErr w:type="gramEnd"/>
      <w:r w:rsidRPr="003E4C67">
        <w:rPr>
          <w:rFonts w:ascii="Times New Roman" w:hAnsi="Times New Roman" w:cs="Times New Roman"/>
          <w:sz w:val="28"/>
          <w:szCs w:val="28"/>
        </w:rPr>
        <w:t xml:space="preserve"> в приложении 14</w:t>
      </w:r>
      <w:r w:rsidR="003E084A" w:rsidRPr="003E4C67">
        <w:rPr>
          <w:rFonts w:ascii="Times New Roman" w:hAnsi="Times New Roman" w:cs="Times New Roman"/>
          <w:sz w:val="28"/>
          <w:szCs w:val="28"/>
        </w:rPr>
        <w:t xml:space="preserve"> к настоящей учетной политике.</w:t>
      </w:r>
    </w:p>
    <w:p w14:paraId="1B516433" w14:textId="2B2CAD05"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10.</w:t>
      </w:r>
      <w:r w:rsidR="00447092" w:rsidRPr="003E4C67">
        <w:rPr>
          <w:rFonts w:ascii="Times New Roman" w:hAnsi="Times New Roman" w:cs="Times New Roman"/>
          <w:sz w:val="28"/>
          <w:szCs w:val="28"/>
        </w:rPr>
        <w:t>6</w:t>
      </w:r>
      <w:r w:rsidRPr="003E4C67">
        <w:rPr>
          <w:rFonts w:ascii="Times New Roman" w:hAnsi="Times New Roman" w:cs="Times New Roman"/>
          <w:sz w:val="28"/>
          <w:szCs w:val="28"/>
        </w:rPr>
        <w:t xml:space="preserve">.2. Резерв по искам, претензионным требованиям создается в </w:t>
      </w:r>
      <w:proofErr w:type="gramStart"/>
      <w:r w:rsidRPr="003E4C67">
        <w:rPr>
          <w:rFonts w:ascii="Times New Roman" w:hAnsi="Times New Roman" w:cs="Times New Roman"/>
          <w:sz w:val="28"/>
          <w:szCs w:val="28"/>
        </w:rPr>
        <w:t>случае</w:t>
      </w:r>
      <w:proofErr w:type="gramEnd"/>
      <w:r w:rsidRPr="003E4C67">
        <w:rPr>
          <w:rFonts w:ascii="Times New Roman" w:hAnsi="Times New Roman" w:cs="Times New Roman"/>
          <w:sz w:val="28"/>
          <w:szCs w:val="28"/>
        </w:rPr>
        <w:t xml:space="preserve"> когда учреждение является стороной судебного разбирательства. </w:t>
      </w:r>
    </w:p>
    <w:p w14:paraId="1C7DB453"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Величина резерва устанавливается в размере претензии, предъявленной учреждению в судебном иске либо в претензионных документах досудебного разбирательства.</w:t>
      </w:r>
    </w:p>
    <w:p w14:paraId="1D7B85AF"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В случае если претензии отозваны или не признаны судом, сумма резерва списывается с учета методом «красное </w:t>
      </w:r>
      <w:proofErr w:type="spellStart"/>
      <w:r w:rsidRPr="003E4C67">
        <w:rPr>
          <w:rFonts w:ascii="Times New Roman" w:hAnsi="Times New Roman" w:cs="Times New Roman"/>
          <w:sz w:val="28"/>
          <w:szCs w:val="28"/>
        </w:rPr>
        <w:t>сторно</w:t>
      </w:r>
      <w:proofErr w:type="spellEnd"/>
      <w:r w:rsidRPr="003E4C67">
        <w:rPr>
          <w:rFonts w:ascii="Times New Roman" w:hAnsi="Times New Roman" w:cs="Times New Roman"/>
          <w:sz w:val="28"/>
          <w:szCs w:val="28"/>
        </w:rPr>
        <w:t>».</w:t>
      </w:r>
    </w:p>
    <w:p w14:paraId="26C44086" w14:textId="64A2B65A"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10.</w:t>
      </w:r>
      <w:r w:rsidR="00447092" w:rsidRPr="003E4C67">
        <w:rPr>
          <w:rFonts w:ascii="Times New Roman" w:hAnsi="Times New Roman" w:cs="Times New Roman"/>
          <w:sz w:val="28"/>
          <w:szCs w:val="28"/>
        </w:rPr>
        <w:t>6</w:t>
      </w:r>
      <w:r w:rsidRPr="003E4C67">
        <w:rPr>
          <w:rFonts w:ascii="Times New Roman" w:hAnsi="Times New Roman" w:cs="Times New Roman"/>
          <w:sz w:val="28"/>
          <w:szCs w:val="28"/>
        </w:rPr>
        <w:t>.3. Резерв по обязательствам, возникающим при поступлении товаров, работ, 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14:paraId="51EC2620"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Датой признания резерва в бухгалтерском учете является дата фактической поставки товара (выполнения работ, оказания услуг).</w:t>
      </w:r>
    </w:p>
    <w:p w14:paraId="6B7F8478"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Резерв отражается на основании полученных от контрагента первичных документов (накладных, актов, УПД) и решения комиссии учреждения (ф. 0510441).</w:t>
      </w:r>
    </w:p>
    <w:p w14:paraId="1609F08C"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w:t>
      </w:r>
      <w:r w:rsidRPr="003E4C67">
        <w:rPr>
          <w:rFonts w:ascii="Times New Roman" w:hAnsi="Times New Roman" w:cs="Times New Roman"/>
          <w:sz w:val="28"/>
          <w:szCs w:val="28"/>
        </w:rPr>
        <w:lastRenderedPageBreak/>
        <w:t>уменьшение расходов (финансового результата) текущего периода (уменьшение резерва).</w:t>
      </w:r>
    </w:p>
    <w:p w14:paraId="165DF591" w14:textId="61A4D5D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10.</w:t>
      </w:r>
      <w:r w:rsidR="00447092" w:rsidRPr="003E4C67">
        <w:rPr>
          <w:rFonts w:ascii="Times New Roman" w:hAnsi="Times New Roman" w:cs="Times New Roman"/>
          <w:sz w:val="28"/>
          <w:szCs w:val="28"/>
        </w:rPr>
        <w:t>6</w:t>
      </w:r>
      <w:r w:rsidRPr="003E4C67">
        <w:rPr>
          <w:rFonts w:ascii="Times New Roman" w:hAnsi="Times New Roman" w:cs="Times New Roman"/>
          <w:sz w:val="28"/>
          <w:szCs w:val="28"/>
        </w:rPr>
        <w:t>.</w:t>
      </w:r>
      <w:r w:rsidR="003E353C">
        <w:rPr>
          <w:rFonts w:ascii="Times New Roman" w:hAnsi="Times New Roman" w:cs="Times New Roman"/>
          <w:sz w:val="28"/>
          <w:szCs w:val="28"/>
        </w:rPr>
        <w:t>4</w:t>
      </w:r>
      <w:r w:rsidRPr="003E4C67">
        <w:rPr>
          <w:rFonts w:ascii="Times New Roman" w:hAnsi="Times New Roman" w:cs="Times New Roman"/>
          <w:sz w:val="28"/>
          <w:szCs w:val="28"/>
        </w:rPr>
        <w:t>. Резерв на оплату обязательств, по которым нет документов, создается в последний рабочий день отчетного квартала в случае, когда на этот день в бухгалтерию не поступили первичные документы от контрагентов. Сумма резерва устанавливается на основании расчета. Расчет производится на основании данных о фактически оказанных услугах, выполненных работах или поставленных товарах.</w:t>
      </w:r>
    </w:p>
    <w:p w14:paraId="2DA272D3" w14:textId="08AFDFF8"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 Доходы от целевых субсидий по соглашению, заключенному на срок более года, учреждение отражает на счетах:</w:t>
      </w:r>
    </w:p>
    <w:p w14:paraId="4C1BD681"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- 401.41 «Доходы будущих периодов к признанию в текущем году»;</w:t>
      </w:r>
    </w:p>
    <w:p w14:paraId="6300E223" w14:textId="77777777" w:rsidR="00100301" w:rsidRPr="003E4C67" w:rsidRDefault="00100301"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- 401.49 «Доходы будущих периодов к признанию в очередные годы».</w:t>
      </w:r>
    </w:p>
    <w:p w14:paraId="215B57EE" w14:textId="77777777" w:rsidR="00B231BC" w:rsidRPr="003E4C67" w:rsidRDefault="00B231BC" w:rsidP="002812B6">
      <w:pPr>
        <w:spacing w:line="240" w:lineRule="auto"/>
        <w:jc w:val="both"/>
        <w:rPr>
          <w:rFonts w:ascii="Times New Roman" w:hAnsi="Times New Roman" w:cs="Times New Roman"/>
          <w:sz w:val="28"/>
          <w:szCs w:val="28"/>
        </w:rPr>
      </w:pPr>
    </w:p>
    <w:p w14:paraId="614A812F" w14:textId="77777777" w:rsidR="00B231BC" w:rsidRPr="003E4C67" w:rsidRDefault="00B231BC" w:rsidP="002812B6">
      <w:pPr>
        <w:spacing w:line="240" w:lineRule="auto"/>
        <w:jc w:val="center"/>
        <w:rPr>
          <w:rFonts w:ascii="Times New Roman" w:hAnsi="Times New Roman" w:cs="Times New Roman"/>
          <w:i/>
          <w:iCs/>
          <w:sz w:val="28"/>
          <w:szCs w:val="28"/>
        </w:rPr>
      </w:pPr>
      <w:r w:rsidRPr="003E4C67">
        <w:rPr>
          <w:rFonts w:ascii="Times New Roman" w:hAnsi="Times New Roman" w:cs="Times New Roman"/>
          <w:i/>
          <w:iCs/>
          <w:sz w:val="28"/>
          <w:szCs w:val="28"/>
        </w:rPr>
        <w:t>11. Санкционирование расходов</w:t>
      </w:r>
    </w:p>
    <w:p w14:paraId="024AD267" w14:textId="6E5FBD35" w:rsidR="00B231BC" w:rsidRPr="003E4C67" w:rsidRDefault="003E353C" w:rsidP="002812B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11.1. </w:t>
      </w:r>
      <w:r w:rsidR="00B231BC" w:rsidRPr="003E4C67">
        <w:rPr>
          <w:rFonts w:ascii="Times New Roman" w:hAnsi="Times New Roman" w:cs="Times New Roman"/>
          <w:sz w:val="28"/>
          <w:szCs w:val="28"/>
        </w:rPr>
        <w:t xml:space="preserve">Принятие к учету обязательств (денежных обязательств) осуществляется в порядке, приведенном в </w:t>
      </w:r>
      <w:proofErr w:type="gramStart"/>
      <w:r w:rsidR="00B231BC" w:rsidRPr="003E4C67">
        <w:rPr>
          <w:rFonts w:ascii="Times New Roman" w:hAnsi="Times New Roman" w:cs="Times New Roman"/>
          <w:sz w:val="28"/>
          <w:szCs w:val="28"/>
        </w:rPr>
        <w:t xml:space="preserve">приложении </w:t>
      </w:r>
      <w:r w:rsidR="001B5F85" w:rsidRPr="003E4C67">
        <w:rPr>
          <w:rFonts w:ascii="Times New Roman" w:hAnsi="Times New Roman" w:cs="Times New Roman"/>
          <w:sz w:val="28"/>
          <w:szCs w:val="28"/>
        </w:rPr>
        <w:t xml:space="preserve"> </w:t>
      </w:r>
      <w:r w:rsidR="00B231BC" w:rsidRPr="003E4C67">
        <w:rPr>
          <w:rFonts w:ascii="Times New Roman" w:hAnsi="Times New Roman" w:cs="Times New Roman"/>
          <w:sz w:val="28"/>
          <w:szCs w:val="28"/>
        </w:rPr>
        <w:t>15</w:t>
      </w:r>
      <w:proofErr w:type="gramEnd"/>
      <w:r w:rsidR="001B5F85" w:rsidRPr="003E4C67">
        <w:t xml:space="preserve"> </w:t>
      </w:r>
      <w:r w:rsidR="001B5F85" w:rsidRPr="003E4C67">
        <w:rPr>
          <w:rFonts w:ascii="Times New Roman" w:hAnsi="Times New Roman" w:cs="Times New Roman"/>
          <w:sz w:val="28"/>
          <w:szCs w:val="28"/>
        </w:rPr>
        <w:t>к настоящей учетной политике</w:t>
      </w:r>
      <w:r w:rsidR="00B231BC" w:rsidRPr="003E4C67">
        <w:rPr>
          <w:rFonts w:ascii="Times New Roman" w:hAnsi="Times New Roman" w:cs="Times New Roman"/>
          <w:sz w:val="28"/>
          <w:szCs w:val="28"/>
        </w:rPr>
        <w:t>.</w:t>
      </w:r>
    </w:p>
    <w:p w14:paraId="4D7A0D24" w14:textId="53FEBB2E" w:rsidR="006B3C65" w:rsidRPr="003E4C67" w:rsidRDefault="003E353C" w:rsidP="002812B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11.2. </w:t>
      </w:r>
      <w:r w:rsidR="006B3C65" w:rsidRPr="003E4C67">
        <w:rPr>
          <w:rFonts w:ascii="Times New Roman" w:hAnsi="Times New Roman" w:cs="Times New Roman"/>
          <w:sz w:val="28"/>
          <w:szCs w:val="28"/>
        </w:rPr>
        <w:t>Порядок учета денежных средств на счетах 303 14 "Расчеты по единому налоговому платежу" и 303 15 "Расчеты по единому страховому тарифу":</w:t>
      </w:r>
    </w:p>
    <w:p w14:paraId="5E56F0F3" w14:textId="77777777" w:rsidR="006B3C65" w:rsidRPr="003E4C67" w:rsidRDefault="006B3C65"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Учреждение рассчитывает налоги и взносы, подает в инспекцию уведомление, расчет, декларацию и начисляет обязательства на счетах 303 ХХ. Вместо счетов 303 02, 303 07 и 303 10 использует счет 303 15;</w:t>
      </w:r>
    </w:p>
    <w:p w14:paraId="48667012" w14:textId="77777777" w:rsidR="006B3C65" w:rsidRPr="003E4C67" w:rsidRDefault="006B3C65"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Уплаченную в бюджет сумму изначально отражают на счете 303 14;</w:t>
      </w:r>
    </w:p>
    <w:p w14:paraId="5971B65C" w14:textId="1CE63B8E" w:rsidR="006B3C65" w:rsidRPr="003E4C67" w:rsidRDefault="006B3C65"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После того как УФНС РФ зачтет платежи в счет конкретных обязательств, суммы распределяют со счета 303 14 на другие счета 303 ХХ. Для этого используют справку о принадлежности денег </w:t>
      </w:r>
      <w:proofErr w:type="gramStart"/>
      <w:r w:rsidRPr="003E4C67">
        <w:rPr>
          <w:rFonts w:ascii="Times New Roman" w:hAnsi="Times New Roman" w:cs="Times New Roman"/>
          <w:sz w:val="28"/>
          <w:szCs w:val="28"/>
        </w:rPr>
        <w:t>( Приложение</w:t>
      </w:r>
      <w:proofErr w:type="gramEnd"/>
      <w:r w:rsidRPr="003E4C67">
        <w:rPr>
          <w:rFonts w:ascii="Times New Roman" w:hAnsi="Times New Roman" w:cs="Times New Roman"/>
          <w:sz w:val="28"/>
          <w:szCs w:val="28"/>
        </w:rPr>
        <w:t xml:space="preserve"> N 1 к приказу ФНС России от 30.11.2022 N ЕД-7-8/1129@   Форма по КНД 1120502).</w:t>
      </w:r>
    </w:p>
    <w:p w14:paraId="75C26566" w14:textId="77777777" w:rsidR="00447092" w:rsidRPr="003E4C67" w:rsidRDefault="00447092" w:rsidP="002812B6">
      <w:pPr>
        <w:spacing w:line="240" w:lineRule="auto"/>
        <w:jc w:val="center"/>
        <w:rPr>
          <w:rFonts w:ascii="Times New Roman" w:hAnsi="Times New Roman" w:cs="Times New Roman"/>
          <w:sz w:val="28"/>
          <w:szCs w:val="28"/>
        </w:rPr>
      </w:pPr>
    </w:p>
    <w:p w14:paraId="6B4CF633" w14:textId="66F23AB0" w:rsidR="00B231BC" w:rsidRPr="003E4C67" w:rsidRDefault="00B231BC" w:rsidP="002812B6">
      <w:pPr>
        <w:spacing w:line="240" w:lineRule="auto"/>
        <w:jc w:val="center"/>
        <w:rPr>
          <w:rFonts w:ascii="Times New Roman" w:hAnsi="Times New Roman" w:cs="Times New Roman"/>
          <w:sz w:val="28"/>
          <w:szCs w:val="28"/>
        </w:rPr>
      </w:pPr>
      <w:r w:rsidRPr="003E4C67">
        <w:rPr>
          <w:rFonts w:ascii="Times New Roman" w:hAnsi="Times New Roman" w:cs="Times New Roman"/>
          <w:sz w:val="28"/>
          <w:szCs w:val="28"/>
        </w:rPr>
        <w:t>12. События после отчетной даты</w:t>
      </w:r>
    </w:p>
    <w:p w14:paraId="028DED4E" w14:textId="1173056F"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Признание в учете и раскрытие в бухгалтерской отчетности событий после отчетной даты осуществляется в порядке, приведенном в приложении 16</w:t>
      </w:r>
      <w:r w:rsidR="001B5F85" w:rsidRPr="003E4C67">
        <w:t xml:space="preserve"> </w:t>
      </w:r>
      <w:r w:rsidR="001B5F85" w:rsidRPr="003E4C67">
        <w:rPr>
          <w:rFonts w:ascii="Times New Roman" w:hAnsi="Times New Roman" w:cs="Times New Roman"/>
          <w:sz w:val="28"/>
          <w:szCs w:val="28"/>
        </w:rPr>
        <w:t xml:space="preserve">к настоящей учетной </w:t>
      </w:r>
      <w:proofErr w:type="gramStart"/>
      <w:r w:rsidR="001B5F85" w:rsidRPr="003E4C67">
        <w:rPr>
          <w:rFonts w:ascii="Times New Roman" w:hAnsi="Times New Roman" w:cs="Times New Roman"/>
          <w:sz w:val="28"/>
          <w:szCs w:val="28"/>
        </w:rPr>
        <w:t xml:space="preserve">политике </w:t>
      </w:r>
      <w:r w:rsidRPr="003E4C67">
        <w:rPr>
          <w:rFonts w:ascii="Times New Roman" w:hAnsi="Times New Roman" w:cs="Times New Roman"/>
          <w:sz w:val="28"/>
          <w:szCs w:val="28"/>
        </w:rPr>
        <w:t>.</w:t>
      </w:r>
      <w:proofErr w:type="gramEnd"/>
    </w:p>
    <w:p w14:paraId="19D576AC" w14:textId="77777777" w:rsidR="00B231BC" w:rsidRPr="003E4C67" w:rsidRDefault="00B231BC" w:rsidP="002812B6">
      <w:pPr>
        <w:spacing w:line="240" w:lineRule="auto"/>
        <w:jc w:val="both"/>
        <w:rPr>
          <w:rFonts w:ascii="Times New Roman" w:hAnsi="Times New Roman" w:cs="Times New Roman"/>
          <w:sz w:val="28"/>
          <w:szCs w:val="28"/>
        </w:rPr>
      </w:pPr>
    </w:p>
    <w:p w14:paraId="2D3653D8" w14:textId="77777777" w:rsidR="00B231BC" w:rsidRPr="003E4C67" w:rsidRDefault="00B231BC" w:rsidP="002812B6">
      <w:pPr>
        <w:spacing w:line="240" w:lineRule="auto"/>
        <w:jc w:val="center"/>
        <w:rPr>
          <w:rFonts w:ascii="Times New Roman" w:hAnsi="Times New Roman" w:cs="Times New Roman"/>
          <w:sz w:val="28"/>
          <w:szCs w:val="28"/>
        </w:rPr>
      </w:pPr>
      <w:r w:rsidRPr="003E4C67">
        <w:rPr>
          <w:rFonts w:ascii="Times New Roman" w:hAnsi="Times New Roman" w:cs="Times New Roman"/>
          <w:sz w:val="28"/>
          <w:szCs w:val="28"/>
        </w:rPr>
        <w:t>15. Целевые средства</w:t>
      </w:r>
    </w:p>
    <w:p w14:paraId="183B4828"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15.1. Расчеты с целевыми поступлениями на забалансовом счете 17 и целевыми выбытиями на забалансовом счете 18 ведутся в разрезе контрагентов, уникальных идентификаторов начислений (УИН), кодов целей и правовых оснований, включая дату исполнения:</w:t>
      </w:r>
    </w:p>
    <w:p w14:paraId="354BF355"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контрагенты, плательщики, группа плательщиков;</w:t>
      </w:r>
    </w:p>
    <w:p w14:paraId="3DC2E4B0"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 идентификационный номер расчетов;</w:t>
      </w:r>
    </w:p>
    <w:p w14:paraId="78CC017C"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уникальный идентификатор начислений (УИН);</w:t>
      </w:r>
    </w:p>
    <w:p w14:paraId="4561F22D"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дополнительные аналитические признаки, которые отражают целевое назначение средств;</w:t>
      </w:r>
    </w:p>
    <w:p w14:paraId="59947333"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коды цели;</w:t>
      </w:r>
    </w:p>
    <w:p w14:paraId="2F1456FA"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правовые основания, включая дату исполнения.</w:t>
      </w:r>
    </w:p>
    <w:p w14:paraId="3A597A6E" w14:textId="77777777" w:rsidR="00B231BC" w:rsidRPr="003E4C67" w:rsidRDefault="00B231BC" w:rsidP="002812B6">
      <w:pPr>
        <w:spacing w:line="240" w:lineRule="auto"/>
        <w:jc w:val="center"/>
        <w:rPr>
          <w:rFonts w:ascii="Times New Roman" w:hAnsi="Times New Roman" w:cs="Times New Roman"/>
          <w:b/>
          <w:bCs/>
          <w:sz w:val="28"/>
          <w:szCs w:val="28"/>
        </w:rPr>
      </w:pPr>
      <w:r w:rsidRPr="003E4C67">
        <w:rPr>
          <w:rFonts w:ascii="Times New Roman" w:hAnsi="Times New Roman" w:cs="Times New Roman"/>
          <w:b/>
          <w:bCs/>
          <w:sz w:val="28"/>
          <w:szCs w:val="28"/>
        </w:rPr>
        <w:t>VI. Инвентаризация имущества и обязательств</w:t>
      </w:r>
    </w:p>
    <w:p w14:paraId="15BA9DFD" w14:textId="04A4217C"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 Инвентаризацию имущества и обязательств (в том числе числящихся на забалансовых счетах), а также финансовых результатов (в том числе расходов будущих периодов и резервов) проводит постоянно действующая инвентаризационная комиссия. Порядок и график проведения инвентаризации приведены в приложении 17</w:t>
      </w:r>
      <w:r w:rsidR="001B5F85" w:rsidRPr="003E4C67">
        <w:t xml:space="preserve"> </w:t>
      </w:r>
      <w:r w:rsidR="001B5F85" w:rsidRPr="003E4C67">
        <w:rPr>
          <w:rFonts w:ascii="Times New Roman" w:hAnsi="Times New Roman" w:cs="Times New Roman"/>
          <w:sz w:val="28"/>
          <w:szCs w:val="28"/>
        </w:rPr>
        <w:t>к настоящей учетной политике</w:t>
      </w:r>
      <w:r w:rsidRPr="003E4C67">
        <w:rPr>
          <w:rFonts w:ascii="Times New Roman" w:hAnsi="Times New Roman" w:cs="Times New Roman"/>
          <w:sz w:val="28"/>
          <w:szCs w:val="28"/>
        </w:rPr>
        <w:t>.</w:t>
      </w:r>
    </w:p>
    <w:p w14:paraId="0AC9134B" w14:textId="29B098AC"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Организация работы по проведению инвентаризации в учреждении осуществляется </w:t>
      </w:r>
      <w:proofErr w:type="gramStart"/>
      <w:r w:rsidRPr="003E4C67">
        <w:rPr>
          <w:rFonts w:ascii="Times New Roman" w:hAnsi="Times New Roman" w:cs="Times New Roman"/>
          <w:sz w:val="28"/>
          <w:szCs w:val="28"/>
        </w:rPr>
        <w:t>созданной  инвентаризационной</w:t>
      </w:r>
      <w:proofErr w:type="gramEnd"/>
      <w:r w:rsidRPr="003E4C67">
        <w:rPr>
          <w:rFonts w:ascii="Times New Roman" w:hAnsi="Times New Roman" w:cs="Times New Roman"/>
          <w:sz w:val="28"/>
          <w:szCs w:val="28"/>
        </w:rPr>
        <w:t xml:space="preserve"> </w:t>
      </w:r>
      <w:proofErr w:type="gramStart"/>
      <w:r w:rsidRPr="003E4C67">
        <w:rPr>
          <w:rFonts w:ascii="Times New Roman" w:hAnsi="Times New Roman" w:cs="Times New Roman"/>
          <w:sz w:val="28"/>
          <w:szCs w:val="28"/>
        </w:rPr>
        <w:t>комиссией ,</w:t>
      </w:r>
      <w:proofErr w:type="gramEnd"/>
      <w:r w:rsidRPr="003E4C67">
        <w:rPr>
          <w:rFonts w:ascii="Times New Roman" w:hAnsi="Times New Roman" w:cs="Times New Roman"/>
          <w:sz w:val="28"/>
          <w:szCs w:val="28"/>
        </w:rPr>
        <w:t xml:space="preserve"> действующей в соответствии с Положением, </w:t>
      </w:r>
      <w:proofErr w:type="gramStart"/>
      <w:r w:rsidRPr="003E4C67">
        <w:rPr>
          <w:rFonts w:ascii="Times New Roman" w:hAnsi="Times New Roman" w:cs="Times New Roman"/>
          <w:sz w:val="28"/>
          <w:szCs w:val="28"/>
        </w:rPr>
        <w:t>приведенным  в</w:t>
      </w:r>
      <w:proofErr w:type="gramEnd"/>
      <w:r w:rsidRPr="003E4C67">
        <w:rPr>
          <w:rFonts w:ascii="Times New Roman" w:hAnsi="Times New Roman" w:cs="Times New Roman"/>
          <w:sz w:val="28"/>
          <w:szCs w:val="28"/>
        </w:rPr>
        <w:t xml:space="preserve"> </w:t>
      </w:r>
      <w:proofErr w:type="gramStart"/>
      <w:r w:rsidR="0011661F" w:rsidRPr="003E4C67">
        <w:rPr>
          <w:rFonts w:ascii="Times New Roman" w:hAnsi="Times New Roman" w:cs="Times New Roman"/>
          <w:sz w:val="28"/>
          <w:szCs w:val="28"/>
        </w:rPr>
        <w:t>п</w:t>
      </w:r>
      <w:r w:rsidRPr="003E4C67">
        <w:rPr>
          <w:rFonts w:ascii="Times New Roman" w:hAnsi="Times New Roman" w:cs="Times New Roman"/>
          <w:sz w:val="28"/>
          <w:szCs w:val="28"/>
        </w:rPr>
        <w:t>риложении  1</w:t>
      </w:r>
      <w:r w:rsidR="006B398A" w:rsidRPr="003E4C67">
        <w:rPr>
          <w:rFonts w:ascii="Times New Roman" w:hAnsi="Times New Roman" w:cs="Times New Roman"/>
          <w:sz w:val="28"/>
          <w:szCs w:val="28"/>
        </w:rPr>
        <w:t>8</w:t>
      </w:r>
      <w:proofErr w:type="gramEnd"/>
      <w:r w:rsidRPr="003E4C67">
        <w:rPr>
          <w:rFonts w:ascii="Times New Roman" w:hAnsi="Times New Roman" w:cs="Times New Roman"/>
          <w:sz w:val="28"/>
          <w:szCs w:val="28"/>
        </w:rPr>
        <w:t xml:space="preserve">  </w:t>
      </w:r>
      <w:r w:rsidR="001B5F85" w:rsidRPr="003E4C67">
        <w:rPr>
          <w:rFonts w:ascii="Times New Roman" w:hAnsi="Times New Roman" w:cs="Times New Roman"/>
          <w:sz w:val="28"/>
          <w:szCs w:val="28"/>
        </w:rPr>
        <w:t>к настоящей учетной политике.</w:t>
      </w:r>
    </w:p>
    <w:p w14:paraId="334BA616"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руководителя.</w:t>
      </w:r>
    </w:p>
    <w:p w14:paraId="782F7627"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статья 11 Закона от 06.12.2011 № 402-ФЗ, раздел VIII СГС «Концептуальные основы бухучета и отчетности».</w:t>
      </w:r>
    </w:p>
    <w:p w14:paraId="4FD4A00A" w14:textId="77777777" w:rsidR="00B231BC" w:rsidRPr="003E4C67" w:rsidRDefault="00B231BC" w:rsidP="002812B6">
      <w:pPr>
        <w:spacing w:line="240" w:lineRule="auto"/>
        <w:jc w:val="center"/>
        <w:rPr>
          <w:rFonts w:ascii="Times New Roman" w:hAnsi="Times New Roman" w:cs="Times New Roman"/>
          <w:b/>
          <w:bCs/>
          <w:sz w:val="28"/>
          <w:szCs w:val="28"/>
        </w:rPr>
      </w:pPr>
      <w:r w:rsidRPr="003E4C67">
        <w:rPr>
          <w:rFonts w:ascii="Times New Roman" w:hAnsi="Times New Roman" w:cs="Times New Roman"/>
          <w:b/>
          <w:bCs/>
          <w:sz w:val="28"/>
          <w:szCs w:val="28"/>
        </w:rPr>
        <w:t>VII. Порядок организации и обеспечения внутреннего финансового контроля</w:t>
      </w:r>
    </w:p>
    <w:p w14:paraId="2B0C92CD"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1. Внутренний финансовый контроль в учреждении осуществляет комиссия. Помимо комиссии, постоянный текущий контроль входе своей деятельности осуществляют в рамках своих полномочий:</w:t>
      </w:r>
    </w:p>
    <w:p w14:paraId="1C687CEB"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руководитель учреждения, его заместители;</w:t>
      </w:r>
    </w:p>
    <w:p w14:paraId="6F8D10EB"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главный бухгалтер, сотрудники бухгалтерии;</w:t>
      </w:r>
    </w:p>
    <w:p w14:paraId="11CF0780"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начальник планово-экономического отдела, сотрудники отдела;</w:t>
      </w:r>
    </w:p>
    <w:p w14:paraId="4E5F845A" w14:textId="77777777"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начальник юридического отдела, сотрудники отдела;</w:t>
      </w:r>
    </w:p>
    <w:p w14:paraId="41655C25" w14:textId="21DF7913"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иные должностные лица учреждения в</w:t>
      </w:r>
      <w:r w:rsidR="0010189C" w:rsidRPr="003E4C67">
        <w:rPr>
          <w:rFonts w:ascii="Times New Roman" w:hAnsi="Times New Roman" w:cs="Times New Roman"/>
          <w:sz w:val="28"/>
          <w:szCs w:val="28"/>
        </w:rPr>
        <w:t xml:space="preserve"> </w:t>
      </w:r>
      <w:r w:rsidRPr="003E4C67">
        <w:rPr>
          <w:rFonts w:ascii="Times New Roman" w:hAnsi="Times New Roman" w:cs="Times New Roman"/>
          <w:sz w:val="28"/>
          <w:szCs w:val="28"/>
        </w:rPr>
        <w:t>соответствии со своими обязанностями.</w:t>
      </w:r>
    </w:p>
    <w:p w14:paraId="688CBD0C" w14:textId="6056CA0F" w:rsidR="00B231BC" w:rsidRPr="003E4C67" w:rsidRDefault="00B231B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2. Положение о внутреннем финансовом контроле и график проведения внутренних проверок финансово-хозяйственной деятельности приведен в </w:t>
      </w:r>
      <w:proofErr w:type="gramStart"/>
      <w:r w:rsidRPr="003E4C67">
        <w:rPr>
          <w:rFonts w:ascii="Times New Roman" w:hAnsi="Times New Roman" w:cs="Times New Roman"/>
          <w:sz w:val="28"/>
          <w:szCs w:val="28"/>
        </w:rPr>
        <w:t xml:space="preserve">приложении </w:t>
      </w:r>
      <w:r w:rsidR="001B5F85" w:rsidRPr="003E4C67">
        <w:rPr>
          <w:rFonts w:ascii="Times New Roman" w:hAnsi="Times New Roman" w:cs="Times New Roman"/>
          <w:sz w:val="28"/>
          <w:szCs w:val="28"/>
        </w:rPr>
        <w:t xml:space="preserve"> </w:t>
      </w:r>
      <w:r w:rsidRPr="003E4C67">
        <w:rPr>
          <w:rFonts w:ascii="Times New Roman" w:hAnsi="Times New Roman" w:cs="Times New Roman"/>
          <w:sz w:val="28"/>
          <w:szCs w:val="28"/>
        </w:rPr>
        <w:t>11</w:t>
      </w:r>
      <w:proofErr w:type="gramEnd"/>
      <w:r w:rsidR="001B5F85" w:rsidRPr="003E4C67">
        <w:t xml:space="preserve"> </w:t>
      </w:r>
      <w:r w:rsidR="001B5F85" w:rsidRPr="003E4C67">
        <w:rPr>
          <w:rFonts w:ascii="Times New Roman" w:hAnsi="Times New Roman" w:cs="Times New Roman"/>
          <w:sz w:val="28"/>
          <w:szCs w:val="28"/>
        </w:rPr>
        <w:t>к настоящей учетной политике</w:t>
      </w:r>
      <w:r w:rsidRPr="003E4C67">
        <w:rPr>
          <w:rFonts w:ascii="Times New Roman" w:hAnsi="Times New Roman" w:cs="Times New Roman"/>
          <w:sz w:val="28"/>
          <w:szCs w:val="28"/>
        </w:rPr>
        <w:t>.</w:t>
      </w:r>
    </w:p>
    <w:p w14:paraId="762200F7" w14:textId="77777777" w:rsidR="0010189C" w:rsidRPr="003E4C67" w:rsidRDefault="0010189C" w:rsidP="002812B6">
      <w:pPr>
        <w:spacing w:line="240" w:lineRule="auto"/>
        <w:jc w:val="center"/>
        <w:rPr>
          <w:rFonts w:ascii="Times New Roman" w:hAnsi="Times New Roman" w:cs="Times New Roman"/>
          <w:b/>
          <w:bCs/>
          <w:sz w:val="28"/>
          <w:szCs w:val="28"/>
        </w:rPr>
      </w:pPr>
      <w:r w:rsidRPr="003E4C67">
        <w:rPr>
          <w:rFonts w:ascii="Times New Roman" w:hAnsi="Times New Roman" w:cs="Times New Roman"/>
          <w:b/>
          <w:bCs/>
          <w:sz w:val="28"/>
          <w:szCs w:val="28"/>
        </w:rPr>
        <w:t>VIII. Бухгалтерская (финансовая) отчетность</w:t>
      </w:r>
    </w:p>
    <w:p w14:paraId="118C006A"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1.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w:t>
      </w:r>
    </w:p>
    <w:p w14:paraId="42F89F93"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 19 СГС «Отчет о движении денежных средств».</w:t>
      </w:r>
    </w:p>
    <w:p w14:paraId="570EA5AA"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 Бухгалтерская отчетность формируется и хранится в виде электронного документа. Бумажная копия комплекта отчетности хранится у главного бухгалтера.</w:t>
      </w:r>
    </w:p>
    <w:p w14:paraId="67F64DBC"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часть 7.1 статьи 13 Закона от 06.12.2011 № 402-ФЗ.</w:t>
      </w:r>
    </w:p>
    <w:p w14:paraId="6F112379"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3. В целях раскрытия в годовой бухгалтерской отчетности информации о юридических и физических лицах, на деятельность которых учреждение способно оказывать влияние или которые способны оказывать влияние на деятельность учреждения (далее – связанные стороны), а также об операциях со связанными сторонами сотрудник, назначенный приказом руководителя, представляет в бухгалтерию состав связанных сторон на 1 января года, следующего за отчетным. </w:t>
      </w:r>
    </w:p>
    <w:p w14:paraId="7F8AD4A9"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Срок представления информации – не позднее первого рабочего дня года, следующего за отчетным.</w:t>
      </w:r>
    </w:p>
    <w:p w14:paraId="0C0D5368"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Основание: пункты 7, 8 СГС «Информация о связанных сторонах».</w:t>
      </w:r>
    </w:p>
    <w:p w14:paraId="76456191"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Информацию с составом связанных сторон ответственный сотрудник представляет в свободной форме, с указанием следующих реквизитов:</w:t>
      </w:r>
    </w:p>
    <w:p w14:paraId="5EBCFEFF"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полное наименование юридического лица или фамилия, имя, отчество (если имеется) физического лица, являющегося связанной стороной;</w:t>
      </w:r>
    </w:p>
    <w:p w14:paraId="138F5847"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ИНН связанной стороны;</w:t>
      </w:r>
    </w:p>
    <w:p w14:paraId="7D3A54E3"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тип организации. Для физического лица указывается «физическое лицо»;</w:t>
      </w:r>
    </w:p>
    <w:p w14:paraId="41D7720A"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основание, в силу которого лицо признается связанной стороной (исключается из состава связанных сторон);</w:t>
      </w:r>
    </w:p>
    <w:p w14:paraId="013EC0EE"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дата включения (исключения) в перечень связанных сторон. Дата указывается в формате «ММ.ГГГГ».</w:t>
      </w:r>
    </w:p>
    <w:p w14:paraId="5F7C0F06"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Состав связанных сторон не представляется, если на отчетную дату и в течение отчетного года связанных сторон не было. Ответственный сотрудник информирует главного бухгалтера об отсутствии связанных сторон служебной запиской в срок не позднее первого рабочего дня года, следующего за отчетным.</w:t>
      </w:r>
    </w:p>
    <w:p w14:paraId="35594B99" w14:textId="77777777" w:rsidR="0010189C" w:rsidRPr="003E4C67" w:rsidRDefault="0010189C" w:rsidP="002812B6">
      <w:pPr>
        <w:spacing w:line="240" w:lineRule="auto"/>
        <w:jc w:val="center"/>
        <w:rPr>
          <w:rFonts w:ascii="Times New Roman" w:hAnsi="Times New Roman" w:cs="Times New Roman"/>
          <w:b/>
          <w:bCs/>
          <w:sz w:val="28"/>
          <w:szCs w:val="28"/>
        </w:rPr>
      </w:pPr>
      <w:r w:rsidRPr="003E4C67">
        <w:rPr>
          <w:rFonts w:ascii="Times New Roman" w:hAnsi="Times New Roman" w:cs="Times New Roman"/>
          <w:b/>
          <w:bCs/>
          <w:sz w:val="28"/>
          <w:szCs w:val="28"/>
        </w:rPr>
        <w:t>IX. Порядок передачи документов бухгалтерского учета при смене руководителя и главного бухгалтера</w:t>
      </w:r>
    </w:p>
    <w:p w14:paraId="3DB5F989"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xml:space="preserve">1. 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w:t>
      </w:r>
      <w:r w:rsidRPr="003E4C67">
        <w:rPr>
          <w:rFonts w:ascii="Times New Roman" w:hAnsi="Times New Roman" w:cs="Times New Roman"/>
          <w:sz w:val="28"/>
          <w:szCs w:val="28"/>
        </w:rPr>
        <w:lastRenderedPageBreak/>
        <w:t>(далее — уполномоченное лицо) передать документы бухгалтерского учета, а также печати и штампы, хранящиеся в бухгалтерии.</w:t>
      </w:r>
    </w:p>
    <w:p w14:paraId="0932C527"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2. Передача бухгалтерских документов и печатей проводится на основании приказа руководителя учреждения или распоряжения учредителя.</w:t>
      </w:r>
    </w:p>
    <w:p w14:paraId="7BC22E79" w14:textId="1AEC378C"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3. Передача документов бухучета, печатей и штампов осуществляется при участии комиссии, создаваемой в учреждении, с составлением акта приема-передачи</w:t>
      </w:r>
      <w:r w:rsidR="0073399C" w:rsidRPr="003E4C67">
        <w:rPr>
          <w:rFonts w:ascii="Times New Roman" w:hAnsi="Times New Roman" w:cs="Times New Roman"/>
          <w:sz w:val="28"/>
          <w:szCs w:val="28"/>
        </w:rPr>
        <w:t xml:space="preserve"> согласно приложению </w:t>
      </w:r>
      <w:r w:rsidR="00B318DE" w:rsidRPr="003E4C67">
        <w:rPr>
          <w:rFonts w:ascii="Times New Roman" w:hAnsi="Times New Roman" w:cs="Times New Roman"/>
          <w:sz w:val="28"/>
          <w:szCs w:val="28"/>
        </w:rPr>
        <w:t>19</w:t>
      </w:r>
      <w:r w:rsidR="0073399C" w:rsidRPr="003E4C67">
        <w:rPr>
          <w:rFonts w:ascii="Times New Roman" w:hAnsi="Times New Roman" w:cs="Times New Roman"/>
          <w:sz w:val="28"/>
          <w:szCs w:val="28"/>
        </w:rPr>
        <w:t xml:space="preserve"> к настоящей политике.</w:t>
      </w:r>
    </w:p>
    <w:p w14:paraId="637DD8D5"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 количества и типа.</w:t>
      </w:r>
    </w:p>
    <w:p w14:paraId="6DF44D66"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Акт приема-передачи дел должен полностью отражать все существенные недостатки и нарушения в организации работы бухгалтерии.</w:t>
      </w:r>
    </w:p>
    <w:p w14:paraId="504A4315"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Акт приема-передачи подписывается уполномоченным лицом, принимающим дела, и членами комиссии.</w:t>
      </w:r>
    </w:p>
    <w:p w14:paraId="4BFC4E60"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При необходимости члены комиссии включают в акт свои рекомендации и предложения, которые возникли при приеме-передаче дел.</w:t>
      </w:r>
    </w:p>
    <w:p w14:paraId="2957993C"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4. В комиссию, указанную в пункте 3 настоящего Порядка, включаются сотрудники учреждения и (или) учредителя в соответствии с приказом на передачу бухгалтерских документов.</w:t>
      </w:r>
    </w:p>
    <w:p w14:paraId="209E5CE7"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5. Передаются следующие документы:</w:t>
      </w:r>
    </w:p>
    <w:p w14:paraId="765ED60B"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учетная политика со всеми приложениями;</w:t>
      </w:r>
    </w:p>
    <w:p w14:paraId="2F4652D1"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квартальные и годовые бухгалтерские отчеты и балансы, налоговые декларации;</w:t>
      </w:r>
    </w:p>
    <w:p w14:paraId="37E3E847"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планированию, в том числе план финансово-хозяйственной деятельности учреждения, государственное задание, план-график закупок, обоснования к планам;</w:t>
      </w:r>
    </w:p>
    <w:p w14:paraId="3D52C927"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бухгалтерские регистры синтетического и аналитического учета: книги, оборотные ведомости, карточки, журналы операций;</w:t>
      </w:r>
    </w:p>
    <w:p w14:paraId="2BFBC372"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налоговые регистры;</w:t>
      </w:r>
    </w:p>
    <w:p w14:paraId="7485C3ED"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реализации: книги покупок и продаж, журналы регистрации счетов-фактур, акты, счета-фактуры, товарные накладные и т. д.;</w:t>
      </w:r>
    </w:p>
    <w:p w14:paraId="4ABA614B"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о задолженности учреждения, в том числе по кредитам и по уплате налогов;</w:t>
      </w:r>
    </w:p>
    <w:p w14:paraId="6B33605F"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о состоянии лицевых и банковских счетов учреждения;</w:t>
      </w:r>
    </w:p>
    <w:p w14:paraId="2D050C75"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о выполнении утвержденного государственного задания;</w:t>
      </w:r>
    </w:p>
    <w:p w14:paraId="35BBA65E"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учету зарплаты и по персонифицированному учету;</w:t>
      </w:r>
    </w:p>
    <w:p w14:paraId="7AEA3106"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по кассе: кассовые книги, журналы, расходные и приходные кассовые ордера, денежные документы и т. д.;</w:t>
      </w:r>
    </w:p>
    <w:p w14:paraId="05679AF6"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lastRenderedPageBreak/>
        <w:t>- акт о состоянии кассы, составленный на основании ревизии кассы и скрепленный подписью главного бухгалтера;</w:t>
      </w:r>
    </w:p>
    <w:p w14:paraId="72B07281"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об условиях хранения и учета наличных денежных средств;</w:t>
      </w:r>
    </w:p>
    <w:p w14:paraId="7625C655"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договоры с поставщиками и подрядчиками, контрагентами, аренды и т. д.;</w:t>
      </w:r>
    </w:p>
    <w:p w14:paraId="2236944E"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договоры с покупателями услуг и работ, подрядчиками и поставщиками;</w:t>
      </w:r>
    </w:p>
    <w:p w14:paraId="22E43DB1"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учредительные документы и свидетельства: постановка на учет, присвоение номеров, внесение записей в единый реестр, коды и т. п.;</w:t>
      </w:r>
    </w:p>
    <w:p w14:paraId="291F8279"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14:paraId="38DD2743" w14:textId="77777777" w:rsidR="0010189C" w:rsidRPr="003E4C67" w:rsidRDefault="0010189C" w:rsidP="002812B6">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об основных средствах, нематериальных активах и товарно-материальных ценностях;</w:t>
      </w:r>
    </w:p>
    <w:p w14:paraId="1737FDE0" w14:textId="77777777" w:rsidR="0010189C" w:rsidRPr="0010189C" w:rsidRDefault="0010189C" w:rsidP="003E4C67">
      <w:pPr>
        <w:spacing w:line="240" w:lineRule="auto"/>
        <w:jc w:val="both"/>
        <w:rPr>
          <w:rFonts w:ascii="Times New Roman" w:hAnsi="Times New Roman" w:cs="Times New Roman"/>
          <w:sz w:val="28"/>
          <w:szCs w:val="28"/>
        </w:rPr>
      </w:pPr>
      <w:r w:rsidRPr="003E4C67">
        <w:rPr>
          <w:rFonts w:ascii="Times New Roman" w:hAnsi="Times New Roman" w:cs="Times New Roman"/>
          <w:sz w:val="28"/>
          <w:szCs w:val="28"/>
        </w:rPr>
        <w:t>- акты о результатах полной инвентаризации имущества и финансовых</w:t>
      </w:r>
      <w:r w:rsidRPr="0010189C">
        <w:rPr>
          <w:rFonts w:ascii="Times New Roman" w:hAnsi="Times New Roman" w:cs="Times New Roman"/>
          <w:sz w:val="28"/>
          <w:szCs w:val="28"/>
        </w:rPr>
        <w:t xml:space="preserve"> обязательств учреждения с приложением инвентаризационных описей, акта проверки кассы учреждения;</w:t>
      </w:r>
    </w:p>
    <w:p w14:paraId="5A132741" w14:textId="77777777" w:rsidR="0010189C" w:rsidRPr="0010189C" w:rsidRDefault="0010189C" w:rsidP="003E4C67">
      <w:pPr>
        <w:spacing w:line="240" w:lineRule="auto"/>
        <w:jc w:val="both"/>
        <w:rPr>
          <w:rFonts w:ascii="Times New Roman" w:hAnsi="Times New Roman" w:cs="Times New Roman"/>
          <w:sz w:val="28"/>
          <w:szCs w:val="28"/>
        </w:rPr>
      </w:pPr>
      <w:r w:rsidRPr="0010189C">
        <w:rPr>
          <w:rFonts w:ascii="Times New Roman" w:hAnsi="Times New Roman" w:cs="Times New Roman"/>
          <w:sz w:val="28"/>
          <w:szCs w:val="28"/>
        </w:rPr>
        <w:t>- 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14:paraId="2BD5E140" w14:textId="77777777" w:rsidR="0010189C" w:rsidRPr="0010189C" w:rsidRDefault="0010189C" w:rsidP="003E4C67">
      <w:pPr>
        <w:spacing w:line="240" w:lineRule="auto"/>
        <w:jc w:val="both"/>
        <w:rPr>
          <w:rFonts w:ascii="Times New Roman" w:hAnsi="Times New Roman" w:cs="Times New Roman"/>
          <w:sz w:val="28"/>
          <w:szCs w:val="28"/>
        </w:rPr>
      </w:pPr>
      <w:r w:rsidRPr="0010189C">
        <w:rPr>
          <w:rFonts w:ascii="Times New Roman" w:hAnsi="Times New Roman" w:cs="Times New Roman"/>
          <w:sz w:val="28"/>
          <w:szCs w:val="28"/>
        </w:rPr>
        <w:t>- акты ревизий и проверок;</w:t>
      </w:r>
    </w:p>
    <w:p w14:paraId="472F18A9" w14:textId="77777777" w:rsidR="0010189C" w:rsidRPr="0010189C" w:rsidRDefault="0010189C" w:rsidP="003E4C67">
      <w:pPr>
        <w:spacing w:line="240" w:lineRule="auto"/>
        <w:jc w:val="both"/>
        <w:rPr>
          <w:rFonts w:ascii="Times New Roman" w:hAnsi="Times New Roman" w:cs="Times New Roman"/>
          <w:sz w:val="28"/>
          <w:szCs w:val="28"/>
        </w:rPr>
      </w:pPr>
      <w:r w:rsidRPr="0010189C">
        <w:rPr>
          <w:rFonts w:ascii="Times New Roman" w:hAnsi="Times New Roman" w:cs="Times New Roman"/>
          <w:sz w:val="28"/>
          <w:szCs w:val="28"/>
        </w:rPr>
        <w:t>- материалы о недостачах и хищениях, переданных и не переданных в правоохранительные органы;</w:t>
      </w:r>
    </w:p>
    <w:p w14:paraId="74D1DF03" w14:textId="77777777" w:rsidR="0010189C" w:rsidRPr="0010189C" w:rsidRDefault="0010189C" w:rsidP="003E4C67">
      <w:pPr>
        <w:spacing w:line="240" w:lineRule="auto"/>
        <w:jc w:val="both"/>
        <w:rPr>
          <w:rFonts w:ascii="Times New Roman" w:hAnsi="Times New Roman" w:cs="Times New Roman"/>
          <w:sz w:val="28"/>
          <w:szCs w:val="28"/>
        </w:rPr>
      </w:pPr>
      <w:r w:rsidRPr="0010189C">
        <w:rPr>
          <w:rFonts w:ascii="Times New Roman" w:hAnsi="Times New Roman" w:cs="Times New Roman"/>
          <w:sz w:val="28"/>
          <w:szCs w:val="28"/>
        </w:rPr>
        <w:t>- договоры с кредитными организациями;</w:t>
      </w:r>
    </w:p>
    <w:p w14:paraId="32656B34" w14:textId="77777777" w:rsidR="0010189C" w:rsidRPr="0010189C" w:rsidRDefault="0010189C" w:rsidP="003E4C67">
      <w:pPr>
        <w:spacing w:line="240" w:lineRule="auto"/>
        <w:jc w:val="both"/>
        <w:rPr>
          <w:rFonts w:ascii="Times New Roman" w:hAnsi="Times New Roman" w:cs="Times New Roman"/>
          <w:sz w:val="28"/>
          <w:szCs w:val="28"/>
        </w:rPr>
      </w:pPr>
      <w:r w:rsidRPr="0010189C">
        <w:rPr>
          <w:rFonts w:ascii="Times New Roman" w:hAnsi="Times New Roman" w:cs="Times New Roman"/>
          <w:sz w:val="28"/>
          <w:szCs w:val="28"/>
        </w:rPr>
        <w:t>- бланки строгой отчетности;</w:t>
      </w:r>
    </w:p>
    <w:p w14:paraId="77CE8021" w14:textId="77777777" w:rsidR="0010189C" w:rsidRPr="0010189C" w:rsidRDefault="0010189C" w:rsidP="003E4C67">
      <w:pPr>
        <w:spacing w:line="240" w:lineRule="auto"/>
        <w:jc w:val="both"/>
        <w:rPr>
          <w:rFonts w:ascii="Times New Roman" w:hAnsi="Times New Roman" w:cs="Times New Roman"/>
          <w:sz w:val="28"/>
          <w:szCs w:val="28"/>
        </w:rPr>
      </w:pPr>
      <w:r w:rsidRPr="0010189C">
        <w:rPr>
          <w:rFonts w:ascii="Times New Roman" w:hAnsi="Times New Roman" w:cs="Times New Roman"/>
          <w:sz w:val="28"/>
          <w:szCs w:val="28"/>
        </w:rPr>
        <w:t>- иная бухгалтерская документация, свидетельствующая о деятельности учреждения.</w:t>
      </w:r>
    </w:p>
    <w:p w14:paraId="481674D0" w14:textId="77777777" w:rsidR="0010189C" w:rsidRPr="0010189C" w:rsidRDefault="0010189C" w:rsidP="003E4C67">
      <w:pPr>
        <w:spacing w:line="240" w:lineRule="auto"/>
        <w:jc w:val="both"/>
        <w:rPr>
          <w:rFonts w:ascii="Times New Roman" w:hAnsi="Times New Roman" w:cs="Times New Roman"/>
          <w:sz w:val="28"/>
          <w:szCs w:val="28"/>
        </w:rPr>
      </w:pPr>
      <w:r w:rsidRPr="0010189C">
        <w:rPr>
          <w:rFonts w:ascii="Times New Roman" w:hAnsi="Times New Roman" w:cs="Times New Roman"/>
          <w:sz w:val="28"/>
          <w:szCs w:val="28"/>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14:paraId="208C2F19" w14:textId="77777777" w:rsidR="0010189C" w:rsidRPr="0010189C" w:rsidRDefault="0010189C" w:rsidP="003E4C67">
      <w:pPr>
        <w:spacing w:line="240" w:lineRule="auto"/>
        <w:jc w:val="both"/>
        <w:rPr>
          <w:rFonts w:ascii="Times New Roman" w:hAnsi="Times New Roman" w:cs="Times New Roman"/>
          <w:sz w:val="28"/>
          <w:szCs w:val="28"/>
        </w:rPr>
      </w:pPr>
      <w:r w:rsidRPr="0010189C">
        <w:rPr>
          <w:rFonts w:ascii="Times New Roman" w:hAnsi="Times New Roman" w:cs="Times New Roman"/>
          <w:sz w:val="28"/>
          <w:szCs w:val="28"/>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14:paraId="3CF79C43" w14:textId="77777777" w:rsidR="0010189C" w:rsidRPr="0010189C" w:rsidRDefault="0010189C" w:rsidP="003E4C67">
      <w:pPr>
        <w:spacing w:line="240" w:lineRule="auto"/>
        <w:jc w:val="both"/>
        <w:rPr>
          <w:rFonts w:ascii="Times New Roman" w:hAnsi="Times New Roman" w:cs="Times New Roman"/>
          <w:sz w:val="28"/>
          <w:szCs w:val="28"/>
        </w:rPr>
      </w:pPr>
      <w:r w:rsidRPr="0010189C">
        <w:rPr>
          <w:rFonts w:ascii="Times New Roman" w:hAnsi="Times New Roman" w:cs="Times New Roman"/>
          <w:sz w:val="28"/>
          <w:szCs w:val="28"/>
        </w:rPr>
        <w:t>7. Акт приема-передачи оформляется в последний рабочий день увольняемого лица в учреждении.</w:t>
      </w:r>
    </w:p>
    <w:p w14:paraId="02328970" w14:textId="77777777" w:rsidR="0010189C" w:rsidRPr="0010189C" w:rsidRDefault="0010189C" w:rsidP="003E4C67">
      <w:pPr>
        <w:spacing w:line="240" w:lineRule="auto"/>
        <w:jc w:val="both"/>
        <w:rPr>
          <w:rFonts w:ascii="Times New Roman" w:hAnsi="Times New Roman" w:cs="Times New Roman"/>
          <w:sz w:val="28"/>
          <w:szCs w:val="28"/>
        </w:rPr>
      </w:pPr>
      <w:r w:rsidRPr="0010189C">
        <w:rPr>
          <w:rFonts w:ascii="Times New Roman" w:hAnsi="Times New Roman" w:cs="Times New Roman"/>
          <w:sz w:val="28"/>
          <w:szCs w:val="28"/>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14:paraId="6E7FE6B8" w14:textId="77777777" w:rsidR="00100301" w:rsidRDefault="00100301" w:rsidP="003E4C67">
      <w:pPr>
        <w:spacing w:line="240" w:lineRule="auto"/>
        <w:jc w:val="both"/>
        <w:rPr>
          <w:rFonts w:ascii="Times New Roman" w:hAnsi="Times New Roman" w:cs="Times New Roman"/>
          <w:sz w:val="28"/>
          <w:szCs w:val="28"/>
        </w:rPr>
      </w:pPr>
    </w:p>
    <w:sectPr w:rsidR="00100301" w:rsidSect="00DD0EC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F8A"/>
    <w:rsid w:val="00032EAF"/>
    <w:rsid w:val="000401B2"/>
    <w:rsid w:val="0009033D"/>
    <w:rsid w:val="00093E05"/>
    <w:rsid w:val="000B212A"/>
    <w:rsid w:val="000F28AB"/>
    <w:rsid w:val="00100301"/>
    <w:rsid w:val="0010189C"/>
    <w:rsid w:val="00113E07"/>
    <w:rsid w:val="0011661F"/>
    <w:rsid w:val="00131B15"/>
    <w:rsid w:val="00157808"/>
    <w:rsid w:val="00182A63"/>
    <w:rsid w:val="001A3FD4"/>
    <w:rsid w:val="001B290B"/>
    <w:rsid w:val="001B5F85"/>
    <w:rsid w:val="001C0750"/>
    <w:rsid w:val="001C62B7"/>
    <w:rsid w:val="0020019E"/>
    <w:rsid w:val="00205FF3"/>
    <w:rsid w:val="0024595F"/>
    <w:rsid w:val="002812B6"/>
    <w:rsid w:val="002914B8"/>
    <w:rsid w:val="002A187D"/>
    <w:rsid w:val="002E71FC"/>
    <w:rsid w:val="00313F40"/>
    <w:rsid w:val="00334A2C"/>
    <w:rsid w:val="003608B8"/>
    <w:rsid w:val="003D29D0"/>
    <w:rsid w:val="003E084A"/>
    <w:rsid w:val="003E353C"/>
    <w:rsid w:val="003E4C67"/>
    <w:rsid w:val="00420B18"/>
    <w:rsid w:val="00443F70"/>
    <w:rsid w:val="00447092"/>
    <w:rsid w:val="00484B9A"/>
    <w:rsid w:val="00485CD8"/>
    <w:rsid w:val="004D047B"/>
    <w:rsid w:val="004E2435"/>
    <w:rsid w:val="004E636D"/>
    <w:rsid w:val="004F098F"/>
    <w:rsid w:val="00503473"/>
    <w:rsid w:val="00514B90"/>
    <w:rsid w:val="005749BF"/>
    <w:rsid w:val="00593FC5"/>
    <w:rsid w:val="005A46AE"/>
    <w:rsid w:val="005B33B0"/>
    <w:rsid w:val="005B396E"/>
    <w:rsid w:val="005B5953"/>
    <w:rsid w:val="005C1746"/>
    <w:rsid w:val="005C7789"/>
    <w:rsid w:val="005F1F14"/>
    <w:rsid w:val="00623C77"/>
    <w:rsid w:val="006241A4"/>
    <w:rsid w:val="00625C1A"/>
    <w:rsid w:val="00656F32"/>
    <w:rsid w:val="00690264"/>
    <w:rsid w:val="006902A8"/>
    <w:rsid w:val="006A5F8A"/>
    <w:rsid w:val="006B398A"/>
    <w:rsid w:val="006B3C65"/>
    <w:rsid w:val="00706033"/>
    <w:rsid w:val="0073399C"/>
    <w:rsid w:val="00760FF3"/>
    <w:rsid w:val="007B5AB8"/>
    <w:rsid w:val="00802903"/>
    <w:rsid w:val="00855611"/>
    <w:rsid w:val="008647A9"/>
    <w:rsid w:val="008A6583"/>
    <w:rsid w:val="008F5C88"/>
    <w:rsid w:val="009215FF"/>
    <w:rsid w:val="009528CC"/>
    <w:rsid w:val="00957482"/>
    <w:rsid w:val="00995384"/>
    <w:rsid w:val="009F2065"/>
    <w:rsid w:val="00A06E31"/>
    <w:rsid w:val="00A60423"/>
    <w:rsid w:val="00A71FDA"/>
    <w:rsid w:val="00A92F8A"/>
    <w:rsid w:val="00A94FF6"/>
    <w:rsid w:val="00AB6B32"/>
    <w:rsid w:val="00AC2967"/>
    <w:rsid w:val="00B17B66"/>
    <w:rsid w:val="00B231BC"/>
    <w:rsid w:val="00B318DE"/>
    <w:rsid w:val="00B56E5B"/>
    <w:rsid w:val="00B72836"/>
    <w:rsid w:val="00B856AC"/>
    <w:rsid w:val="00B94E27"/>
    <w:rsid w:val="00BB12A6"/>
    <w:rsid w:val="00BB303B"/>
    <w:rsid w:val="00BB3651"/>
    <w:rsid w:val="00BF04E1"/>
    <w:rsid w:val="00C35D24"/>
    <w:rsid w:val="00C53C79"/>
    <w:rsid w:val="00C56F07"/>
    <w:rsid w:val="00CA39EA"/>
    <w:rsid w:val="00CA57F1"/>
    <w:rsid w:val="00CC7398"/>
    <w:rsid w:val="00D16759"/>
    <w:rsid w:val="00D25DAD"/>
    <w:rsid w:val="00D30645"/>
    <w:rsid w:val="00D7088F"/>
    <w:rsid w:val="00D764F2"/>
    <w:rsid w:val="00DA00EA"/>
    <w:rsid w:val="00DB2F7D"/>
    <w:rsid w:val="00DB4FE3"/>
    <w:rsid w:val="00DC3C97"/>
    <w:rsid w:val="00DD0ECC"/>
    <w:rsid w:val="00E05EF4"/>
    <w:rsid w:val="00E11D78"/>
    <w:rsid w:val="00E14D21"/>
    <w:rsid w:val="00E17DFC"/>
    <w:rsid w:val="00EA381D"/>
    <w:rsid w:val="00EC088A"/>
    <w:rsid w:val="00ED0272"/>
    <w:rsid w:val="00ED2C67"/>
    <w:rsid w:val="00EE1C4A"/>
    <w:rsid w:val="00EF39E7"/>
    <w:rsid w:val="00EF4AB5"/>
    <w:rsid w:val="00F20550"/>
    <w:rsid w:val="00F63436"/>
    <w:rsid w:val="00F9683E"/>
    <w:rsid w:val="00FC3446"/>
    <w:rsid w:val="00FE5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8E36"/>
  <w15:chartTrackingRefBased/>
  <w15:docId w15:val="{10E549B6-89B7-4A32-8CBC-76C0E0D5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A5F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A5F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A5F8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A5F8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A5F8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A5F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A5F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5F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A5F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5F8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A5F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A5F8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A5F8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A5F8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A5F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5F8A"/>
    <w:rPr>
      <w:rFonts w:eastAsiaTheme="majorEastAsia" w:cstheme="majorBidi"/>
      <w:color w:val="595959" w:themeColor="text1" w:themeTint="A6"/>
    </w:rPr>
  </w:style>
  <w:style w:type="character" w:customStyle="1" w:styleId="80">
    <w:name w:val="Заголовок 8 Знак"/>
    <w:basedOn w:val="a0"/>
    <w:link w:val="8"/>
    <w:uiPriority w:val="9"/>
    <w:semiHidden/>
    <w:rsid w:val="006A5F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5F8A"/>
    <w:rPr>
      <w:rFonts w:eastAsiaTheme="majorEastAsia" w:cstheme="majorBidi"/>
      <w:color w:val="272727" w:themeColor="text1" w:themeTint="D8"/>
    </w:rPr>
  </w:style>
  <w:style w:type="paragraph" w:styleId="a3">
    <w:name w:val="Title"/>
    <w:basedOn w:val="a"/>
    <w:next w:val="a"/>
    <w:link w:val="a4"/>
    <w:uiPriority w:val="10"/>
    <w:qFormat/>
    <w:rsid w:val="006A5F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5F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5F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A5F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5F8A"/>
    <w:pPr>
      <w:spacing w:before="160"/>
      <w:jc w:val="center"/>
    </w:pPr>
    <w:rPr>
      <w:i/>
      <w:iCs/>
      <w:color w:val="404040" w:themeColor="text1" w:themeTint="BF"/>
    </w:rPr>
  </w:style>
  <w:style w:type="character" w:customStyle="1" w:styleId="22">
    <w:name w:val="Цитата 2 Знак"/>
    <w:basedOn w:val="a0"/>
    <w:link w:val="21"/>
    <w:uiPriority w:val="29"/>
    <w:rsid w:val="006A5F8A"/>
    <w:rPr>
      <w:i/>
      <w:iCs/>
      <w:color w:val="404040" w:themeColor="text1" w:themeTint="BF"/>
    </w:rPr>
  </w:style>
  <w:style w:type="paragraph" w:styleId="a7">
    <w:name w:val="List Paragraph"/>
    <w:basedOn w:val="a"/>
    <w:uiPriority w:val="34"/>
    <w:qFormat/>
    <w:rsid w:val="006A5F8A"/>
    <w:pPr>
      <w:ind w:left="720"/>
      <w:contextualSpacing/>
    </w:pPr>
  </w:style>
  <w:style w:type="character" w:styleId="a8">
    <w:name w:val="Intense Emphasis"/>
    <w:basedOn w:val="a0"/>
    <w:uiPriority w:val="21"/>
    <w:qFormat/>
    <w:rsid w:val="006A5F8A"/>
    <w:rPr>
      <w:i/>
      <w:iCs/>
      <w:color w:val="2F5496" w:themeColor="accent1" w:themeShade="BF"/>
    </w:rPr>
  </w:style>
  <w:style w:type="paragraph" w:styleId="a9">
    <w:name w:val="Intense Quote"/>
    <w:basedOn w:val="a"/>
    <w:next w:val="a"/>
    <w:link w:val="aa"/>
    <w:uiPriority w:val="30"/>
    <w:qFormat/>
    <w:rsid w:val="006A5F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A5F8A"/>
    <w:rPr>
      <w:i/>
      <w:iCs/>
      <w:color w:val="2F5496" w:themeColor="accent1" w:themeShade="BF"/>
    </w:rPr>
  </w:style>
  <w:style w:type="character" w:styleId="ab">
    <w:name w:val="Intense Reference"/>
    <w:basedOn w:val="a0"/>
    <w:uiPriority w:val="32"/>
    <w:qFormat/>
    <w:rsid w:val="006A5F8A"/>
    <w:rPr>
      <w:b/>
      <w:bCs/>
      <w:smallCaps/>
      <w:color w:val="2F5496" w:themeColor="accent1" w:themeShade="BF"/>
      <w:spacing w:val="5"/>
    </w:rPr>
  </w:style>
  <w:style w:type="table" w:styleId="ac">
    <w:name w:val="Table Grid"/>
    <w:basedOn w:val="a1"/>
    <w:uiPriority w:val="39"/>
    <w:rsid w:val="0013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5B59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82AC7-37D9-4B0F-8645-9A80DE350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38</Pages>
  <Words>12766</Words>
  <Characters>72767</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139</cp:revision>
  <dcterms:created xsi:type="dcterms:W3CDTF">2026-03-02T10:57:00Z</dcterms:created>
  <dcterms:modified xsi:type="dcterms:W3CDTF">2026-03-11T10:43:00Z</dcterms:modified>
</cp:coreProperties>
</file>