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A9" w:rsidRPr="008952A9" w:rsidRDefault="008952A9" w:rsidP="008952A9">
      <w:pPr>
        <w:pBdr>
          <w:bottom w:val="single" w:sz="6" w:space="2" w:color="DDDDDD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</w:pPr>
      <w:r w:rsidRPr="008952A9"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  <w:t>ПАСПОРТ НАЦИОНАЛЬНОГО ПРОЕКТА "ДЕМОГРАФИЯ"</w:t>
      </w:r>
    </w:p>
    <w:p w:rsidR="008952A9" w:rsidRPr="008952A9" w:rsidRDefault="008952A9" w:rsidP="008952A9">
      <w:pPr>
        <w:shd w:val="clear" w:color="auto" w:fill="FFFFFF"/>
        <w:spacing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Паспорт национального проекта "Демография" состоит из пяти Федеральных проектов.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Федеральный проект "Финансовая поддержка семей при рождении детей" направлен на внедрение к 2024 году механизма финансовой поддержки семей при рождении детей, создание благоприятных условий для жизнедеятельности семьи, рождения детей, минимизации последствий изменения материального положения граждан в связи с рождением детей.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Всего за время проекта выплаты на первого ребенка получат не менее 1,3 млн. семей, в которых среднедушевой доход на каждого члена семьи не превышает 1,5 кратную величину прожиточного минимума трудоспособного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1 января 2019 г. до 31 декабря 2021 г. будет продлено действие программы материнского (семейного) капитала и все семьи, имеющие двух и более детей, получат государственный сертификат на материнский (семейный) капитал, а это не менее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1,6 млн. семей.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менее 415,5 тыс. семей, имеющих трех и более детей, проживающих в регионах, в которых сложилась неблагоприятная демографическая ситуация и величина суммарного коэффициента рождаемости не превышает 2, получат ежемесячную денежную выплату, назначаемую в случае рождения третьего ребенка или последующих детей до достижения ребенком возраста 3 лет.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2024 году в 5 раз увеличится количество активно вовлеченных российских кредитных организаций, предоставляющих ипотечные кредиты (займы) гражданам, имеющим детей по ставке 6 процентов годовых.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Кроме того, будут увеличены объемы экстракорпорального оплодотворения, что даст возможность не менее 450,0 тыс. циклов экстракорпорального оплодотворения семьям, страдающим бесплодием, за счет средств базовой программы обязательного медицинского страхования.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Реализация Федерального проекта "Финансовая поддержка семей при рождении детей" носит межведомственный и системный характер, ведет к достижению целевого показателя № 2 Национального проекта.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рамках федерального проекта "Содействие занятости женщин - создание условий дошкольного образования для детей в возрасте до трех лет" одним из направлений является организация переобучения и повышения квалификации женщин в период отпуска по уходу за ребенком в возрасте до трех лет.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Данное мероприятие предполагает возможность для женщин пройти по направлению органов службы занятости профессиональное обучение и вернуться к трудовой деятельности на прежнее рабочее место (актуализировав профессиональные знания и навыки), либо после выхода из отпуска по уходу за ребенком в возрасте до трех лет трудоустроиться на новое место работы, наиболее подходящее для совмещения с обязанностями по воспитанию ребенка.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Реализация указанных мероприятий будет способствовать повышению конкурентоспособности и на рынке труда и профессиональной мобильности, развитию занятости женщин, имеющих детей, и обеспечит возможность совмещать трудовую занятость с семейными обязанностями.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Еще одним направлением федерального проекта "Содействие занятости женщин - создание условий дошкольного образования для детей в возрасте до трех лет" является создание новых мест для самых маленьких детей в детских садах. Одна из задач государства - создавать условия для семей, способствующие увеличению рождаемости. Когда появляется первый ребенок, очень важно помочь молодой семье 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преодолеть неизбежно возникающие сложности, ощутить счастье быть родителями и осознано решиться на рождение второго и последующих детей. При принятии в семье решения о рождении следующего ребенка немаловажную роль играет возможность для женщины быстро возвращаться к активной трудовой деятельности после рождения очередного ребенка. Предоставление субъектам Российской Федерации финансовых средств из федерального бюджета позволит быстро построить новые детские сады. Создание 255 тысяч новых мест в детских садах для самых маленьких воспитанников обеспечивает доступность дошкольного образования и повышает качество жизни граждан России.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Также для семьи, имеющей маленького ребенка, очень важно знать, что в детском саду с ребенком организована работа с учетом его особенностей. Достичь такого индивидуального подхода возможно также в негосударственных организациях. Этому будет способствовать создание 16 тысяч дополнительных мест в негосударственном секторе дошкольного образования. Мероприятия проекта позволяют достичь этого результата в короткие сроки.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федеральный проект "Создание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лет" Минтрудом России включены предложения по организации переобучения и повышения квалификации женщин в период отпуска по уходу за ребенком в возрасте до трех лет.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оценке Минтруда России предполагаемая численность участников мероприятия ежегодно в среднем составит порядка 43,8 тыс. человек. Указанная численность рассчитана исходя из охвата программами обучения женщин, находящихся в отпуске по уходу за ребенком в возрасте до трех лет, и перспективной потребности.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Средняя стоимость курса (до 6 месяцев) обучения женщин, находящихся в отпуске по уходу за ребенком в возрасте до трех лет, ежегодно составляет: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2020 - 2021 годах: 48,949 тыс. рублей;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2022 - 2024 годах: 49,936 тыс.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Учитывая 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вышеизложенное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затраты на реализацию данного мероприятия в 2020 - 2024 годах составят: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ежегодно в 2020 - 2021 годах: 48,949 тыс. рублей × 38500 человек = 1 884,54 млн. рублей;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ежегодно в 2022 - 2024 годах: 49,936 тыс. рублей × 49000 человек = 2 446,88 млн.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Всего на реализацию мероприятия по организации переобучения и повышения квалификации женщин 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период отпуска по уходу за ребенком в возрасте до трех лет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потребуется: 2 × 1 884,54 млн. рублей + 3 × 2 446,88 млн. рублей = 11 109,72 млн.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Федеральный проект "Старшее поколение" 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межведомственны характер и направлен на создание к 2024 году условий для активного долголетия, качественной жизни граждан пожилого возраста, создание мотивации к ведению гражданами здорового образа жизни.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Важнейшими задачами общества являются признание важности людей старшего поколения формирование образа </w:t>
      </w:r>
      <w:proofErr w:type="spell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бздорового</w:t>
      </w:r>
      <w:proofErr w:type="spell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старения. Необходимо преодоление негативных стереотипов старости и дискриминации по отношению к людям старшего поколения, а также формирование благоприятной среды, способствующей активному долголетию, развитие форм интеграции граждан старшего поколения в жизнь общества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ля этого во всех 85 субъектах Российской Федерации будут приняты или 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актуализированы региональные программы, направленные на укрепление здоровья, увеличение периода активного долголетия и продолжительности здоровой жизни. Будет охвачено диспансеризацией не менее 28 миллионов лиц старше трудоспособного возраста, при этом важной особенность. Будет развиваться преемственность служб и развитие диспансерного наблюдения. Более 25 миллионов пожилых граждан будут охвачены диспансерным наблюдением.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всех 85 регионах в 2024 году будет создана система долговременного ухода за гражданами пожилого возраста и инвалидами, включающая сбалансированные социальное обслуживание и медицинскую помощь на дому, в полустационарной и стационарной форме с привлечением патронажной службы и сиделок, а также по поддержке семейного ухода.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Будет полностью обновлена материально-техническая база стационарных организаций социального обслуживания, обеспечивающая комфортное проживание граждан, приближенное к домашним условиям, а также получение инвалидами, в том числе с ментальными нарушениями, навыков самостоятельного проживания.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2024 году на 33,6 процента увеличился удельный вес негосударственных организаций социального обслуживания, в общем количестве организаций социального обслуживания всех форм собственности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всех регионах будут созданы региональные гериатрические центры, в которых помощь получат не менее 850,0 тыс. граждан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Организация мероприятий по профессиональному обучению и дополнительному профессиональному образованию лиц предпенсионного возраста направлена на поддержку их занятости, в том числе в части обеспечения их конкурентоспособности на рынке труда. Для этих целей проектом предусмотрено обучение граждан предпенсионного возраста востребованным в экономике навыкам и компетенциям. В результате реализации указанных мероприятий </w:t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начиная с 2019 года будет обучено ежегодно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менее 75 тысяч человек, таком образом к концу 2024 года не менее 450 тысяч человек.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рамках Федерального проекта "Укрепление общественного здоровья" будут объединены меры, направленные на формирование системы мотивации граждан к ведению здорового образа жизни, включая здоровое питание (в том числе ликвидацию </w:t>
      </w:r>
      <w:proofErr w:type="spell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микронутриентной</w:t>
      </w:r>
      <w:proofErr w:type="spell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недостаточности, сокращение потребления соли и сахара), защиту от табачного дыма, снижение потребления алкоголя. Предусматриваемые проектом меры носят комплексный характер и предусматривают нормативное правовое регулирование, направленное на формирование профилактической среды, в которой минимизировано негативное воздействие факторов риска, мониторинг за состоянием питания различных групп населения с применением научных исследований, мотивирование через </w:t>
      </w:r>
      <w:proofErr w:type="spell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таргетированные</w:t>
      </w:r>
      <w:proofErr w:type="spell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коммуникации, активное вовлечение гражданского общества, а также работодателей через корпоративные программы укрепления здоровья. Федеральный проект предусматривает мероприятия, запланированные ранее приоритетным проектом "Формирование здорового образа жизни", включая преемственность финансового обеспечения этих мероприятий.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Кроме того, будет усовершенствована деятельность центров здоровья и отделений (кабинетов) медицинской профилактики, их дооснащение и создание на их базе центров общественного здоровья, в которых будет обучено не менее 42,5 млн. человек.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Успешная реализация проекта повлияет на достижение целей национального проекта по увеличению ожидаемой продолжительности здоровой жизни, увеличению числа граждан, ведущих здоровый образ жизни и числа граждан, систематически 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занимающихся физической культурой и спортом.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рамках Федерального проекта "Спорт-норма жизни " будет решена задача по созданию для всех категорий и групп граждан условий для занятий физической культурой и спортом, массовым спортом, в том числе повышению уровня обеспеченности населения объектами спорта, и подготовки спортивного резерва, что позволит к 2024 году привлечь более половины населения к систематическим занятиям физической культурой и спортом.</w:t>
      </w:r>
      <w:proofErr w:type="gramEnd"/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Регулярные занятия физической культурой и спортом являются универсальным механизмом сохранения и укрепления здоровья, влияют на уровень физической подготовленности и работоспособности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Практическая значимость поддержания необходимого уровня двигательной активности подкреплена данными Всемирной организации здравоохранения (ВОЗ), согласно которым двигательная инертность является четвертым по значимости фактором риска, влияющим на показатели смертности. В Глобальных рекомендациях по физической активности для здоровья, принятых ВОЗ в 2010 году, занятия физической культурой и спортом рассматриваются как эффективная форма профилактики заболеваемости, прежде всего, неинфекционных заболеваний. Показательно, что страны с высоким уровнем развития массового спорта одновременно лидируют и по средней продолжительности жизни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Комплексный эффект запланированных федеральным проектом мероприятий по активизации соревновательной деятельности, повышению доступности спортивной инфраструктуры и физкультурно-оздоровительных услуг, формированию персональной мотивации к физическому развитию и самореализации, вносит вклад в увеличение ожидаемой продолжительности здоровой жизни.</w:t>
      </w:r>
    </w:p>
    <w:p w:rsidR="004B1BA7" w:rsidRDefault="004B1BA7"/>
    <w:sectPr w:rsidR="004B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901C1"/>
    <w:multiLevelType w:val="multilevel"/>
    <w:tmpl w:val="E866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A9"/>
    <w:rsid w:val="00006178"/>
    <w:rsid w:val="004B1BA7"/>
    <w:rsid w:val="008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2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7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Аллександр</cp:lastModifiedBy>
  <cp:revision>2</cp:revision>
  <dcterms:created xsi:type="dcterms:W3CDTF">2020-09-09T09:33:00Z</dcterms:created>
  <dcterms:modified xsi:type="dcterms:W3CDTF">2020-09-09T09:33:00Z</dcterms:modified>
</cp:coreProperties>
</file>